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52" w:rsidRPr="00FD23AB" w:rsidRDefault="00373152" w:rsidP="00373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73152" w:rsidRPr="00FD23AB" w:rsidRDefault="00373152" w:rsidP="0037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БЫСТРИНСКОГО СЕЛЬСКОГО ПОСЕЛЕНИЯ</w:t>
      </w:r>
    </w:p>
    <w:p w:rsidR="00373152" w:rsidRPr="00FD23AB" w:rsidRDefault="00373152" w:rsidP="00373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73152" w:rsidRPr="00FD23AB" w:rsidRDefault="00373152" w:rsidP="00373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Советская, 36</w:t>
      </w:r>
    </w:p>
    <w:p w:rsidR="00373152" w:rsidRPr="00FD23AB" w:rsidRDefault="00373152" w:rsidP="00373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52" w:rsidRPr="00FD23AB" w:rsidRDefault="00373152" w:rsidP="0037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73152" w:rsidRDefault="00373152" w:rsidP="0037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52" w:rsidRDefault="00373152" w:rsidP="0037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06.11.2015 г. </w:t>
      </w:r>
      <w:r w:rsidR="004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384-п </w:t>
      </w:r>
    </w:p>
    <w:p w:rsidR="00373152" w:rsidRPr="00373152" w:rsidRDefault="00373152" w:rsidP="00373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 Методических рекомендаций </w:t>
      </w:r>
    </w:p>
    <w:p w:rsidR="00373152" w:rsidRPr="00373152" w:rsidRDefault="00373152" w:rsidP="00373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анализа </w:t>
      </w:r>
      <w:proofErr w:type="gramStart"/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служащими</w:t>
      </w:r>
    </w:p>
    <w:p w:rsidR="00373152" w:rsidRPr="00373152" w:rsidRDefault="00373152" w:rsidP="00373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73152" w:rsidRPr="00373152" w:rsidRDefault="00373152" w:rsidP="00373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 об имуществе и обязательствах</w:t>
      </w:r>
    </w:p>
    <w:p w:rsidR="00373152" w:rsidRPr="00373152" w:rsidRDefault="00373152" w:rsidP="0037315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 характера</w:t>
      </w:r>
    </w:p>
    <w:p w:rsidR="00373152" w:rsidRPr="00373152" w:rsidRDefault="00373152" w:rsidP="00373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     </w:t>
      </w: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25.12.2008г. № 273-ФЗ  "О противодействии коррупции", Федеральным законом от 06.10.2003г. № 131-ФЗ  "Об общих принципах организации местного самоуправления в Российской Федерации", Указом Президента Российской Федерации от 21.07.2010 № 925  "О мерах по реализации отдельных положений Федерального закона   « 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152" w:rsidRPr="00373152" w:rsidRDefault="00373152" w:rsidP="00373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«Методические рекомендации по проведению анализа представляемых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сведений о доходах, об имуществе и обязательствах имущественного характера» (Приложение  №1).</w:t>
      </w:r>
    </w:p>
    <w:p w:rsidR="00373152" w:rsidRPr="00373152" w:rsidRDefault="00373152" w:rsidP="00373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специалисту Суховой Н.И. администрации </w:t>
      </w: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настоящие Методические рекомендации.</w:t>
      </w:r>
    </w:p>
    <w:p w:rsidR="00373152" w:rsidRPr="00373152" w:rsidRDefault="00373152" w:rsidP="00373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73152" w:rsidRPr="00373152" w:rsidRDefault="00373152" w:rsidP="0037315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    М.И. Казанцева</w:t>
      </w:r>
    </w:p>
    <w:p w:rsidR="00373152" w:rsidRPr="00373152" w:rsidRDefault="00373152" w:rsidP="0037315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373152" w:rsidRPr="00373152" w:rsidRDefault="00373152" w:rsidP="00373152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373152" w:rsidRDefault="00373152" w:rsidP="00373152">
      <w:pPr>
        <w:shd w:val="clear" w:color="auto" w:fill="FFFFFF"/>
        <w:spacing w:after="0" w:line="370" w:lineRule="exac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73152" w:rsidRDefault="00373152" w:rsidP="00373152">
      <w:pPr>
        <w:shd w:val="clear" w:color="auto" w:fill="FFFFFF"/>
        <w:spacing w:after="0" w:line="370" w:lineRule="exac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73152" w:rsidRDefault="00373152" w:rsidP="00373152">
      <w:pPr>
        <w:shd w:val="clear" w:color="auto" w:fill="FFFFFF"/>
        <w:spacing w:after="0" w:line="370" w:lineRule="exac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73152" w:rsidRDefault="00373152" w:rsidP="00373152">
      <w:pPr>
        <w:shd w:val="clear" w:color="auto" w:fill="FFFFFF"/>
        <w:spacing w:after="0" w:line="370" w:lineRule="exac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73152" w:rsidRDefault="00373152" w:rsidP="00373152">
      <w:pPr>
        <w:shd w:val="clear" w:color="auto" w:fill="FFFFFF"/>
        <w:spacing w:after="0" w:line="370" w:lineRule="exac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73152" w:rsidRDefault="00373152" w:rsidP="00373152">
      <w:pPr>
        <w:shd w:val="clear" w:color="auto" w:fill="FFFFFF"/>
        <w:spacing w:after="0" w:line="370" w:lineRule="exac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73152" w:rsidRDefault="00373152" w:rsidP="00373152">
      <w:pPr>
        <w:shd w:val="clear" w:color="auto" w:fill="FFFFFF"/>
        <w:spacing w:after="0" w:line="370" w:lineRule="exac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7264" w:rsidRDefault="004F7264" w:rsidP="00373152">
      <w:pPr>
        <w:shd w:val="clear" w:color="auto" w:fill="FFFFFF"/>
        <w:spacing w:after="0" w:line="370" w:lineRule="exac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73152" w:rsidRPr="00373152" w:rsidRDefault="00373152" w:rsidP="00373152">
      <w:pPr>
        <w:shd w:val="clear" w:color="auto" w:fill="FFFFFF"/>
        <w:spacing w:after="0" w:line="370" w:lineRule="exac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7315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№1</w:t>
      </w:r>
    </w:p>
    <w:p w:rsidR="00373152" w:rsidRPr="00373152" w:rsidRDefault="00373152" w:rsidP="00373152">
      <w:pPr>
        <w:shd w:val="clear" w:color="auto" w:fill="FFFFFF"/>
        <w:spacing w:after="0" w:line="37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3152" w:rsidRPr="00373152" w:rsidRDefault="00373152" w:rsidP="00373152">
      <w:pPr>
        <w:shd w:val="clear" w:color="auto" w:fill="FFFFFF"/>
        <w:spacing w:after="0" w:line="240" w:lineRule="auto"/>
        <w:jc w:val="center"/>
        <w:outlineLvl w:val="1"/>
        <w:rPr>
          <w:rFonts w:ascii="Arial Unicode MS" w:hAnsi="Arial Unicode MS" w:cs="Arial Unicode MS"/>
          <w:b/>
          <w:bCs/>
          <w:sz w:val="24"/>
          <w:szCs w:val="24"/>
        </w:rPr>
      </w:pPr>
      <w:r w:rsidRPr="00373152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проведению анализа представляемых муниципальными  служащими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</w:t>
      </w:r>
      <w:r w:rsidRPr="00373152">
        <w:rPr>
          <w:rFonts w:ascii="Times New Roman" w:hAnsi="Times New Roman" w:cs="Times New Roman"/>
          <w:b/>
          <w:bCs/>
          <w:sz w:val="24"/>
          <w:szCs w:val="24"/>
        </w:rPr>
        <w:t xml:space="preserve">еления сведений о доходах, об имуществе и обязательствах </w:t>
      </w:r>
      <w:bookmarkStart w:id="0" w:name="bookmark1"/>
      <w:r w:rsidRPr="00373152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 характера</w:t>
      </w:r>
      <w:bookmarkEnd w:id="0"/>
    </w:p>
    <w:p w:rsidR="00373152" w:rsidRPr="00373152" w:rsidRDefault="00373152" w:rsidP="00373152">
      <w:pPr>
        <w:shd w:val="clear" w:color="auto" w:fill="FFFFFF"/>
        <w:spacing w:before="199" w:after="0" w:line="240" w:lineRule="auto"/>
        <w:ind w:left="3540"/>
        <w:outlineLvl w:val="1"/>
        <w:rPr>
          <w:rFonts w:ascii="Arial Unicode MS" w:hAnsi="Arial Unicode MS" w:cs="Arial Unicode MS"/>
          <w:b/>
          <w:bCs/>
          <w:sz w:val="24"/>
          <w:szCs w:val="24"/>
        </w:rPr>
      </w:pPr>
      <w:bookmarkStart w:id="1" w:name="bookmark2"/>
      <w:r w:rsidRPr="0037315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bookmarkEnd w:id="1"/>
    </w:p>
    <w:p w:rsidR="00373152" w:rsidRPr="00373152" w:rsidRDefault="00373152" w:rsidP="00373152">
      <w:pPr>
        <w:shd w:val="clear" w:color="auto" w:fill="FFFFFF"/>
        <w:spacing w:before="176" w:after="0" w:line="240" w:lineRule="auto"/>
        <w:ind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Действующим законодательством на кадровую службу органа местного самоуправления возложено выполнение функции по обеспечению соблюдения муниципальными служащими (далее - служащий)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 другими федеральными законами,  Указами Президента РФ, законами Иркутской области.</w:t>
      </w:r>
      <w:proofErr w:type="gramEnd"/>
    </w:p>
    <w:p w:rsidR="00373152" w:rsidRPr="00373152" w:rsidRDefault="00373152" w:rsidP="00373152">
      <w:pPr>
        <w:shd w:val="clear" w:color="auto" w:fill="FFFFFF"/>
        <w:spacing w:after="0" w:line="240" w:lineRule="auto"/>
        <w:ind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Выполнение данной функции осуществляется путем применения кадровых технологий, одной из которых является проверка достоверности и полноты представленных служащими сведений о доходах, об имуществе и обязательствах имущественного характера (далее - Сведения), полноты и правильности заполнения утвержденной формы справки.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 (далее - Проверка) проводится также в отношении граждан, претендующих на замещение должностей муниципальной службы в администрации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сельского 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поселения.  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proofErr w:type="gramStart"/>
      <w:r w:rsidRPr="00373152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373152">
        <w:rPr>
          <w:rFonts w:ascii="Times New Roman" w:hAnsi="Times New Roman" w:cs="Times New Roman"/>
          <w:sz w:val="24"/>
          <w:szCs w:val="24"/>
        </w:rPr>
        <w:t xml:space="preserve">  3  вида проводимых Проверок: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1)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, на отчетную дату;</w:t>
      </w:r>
    </w:p>
    <w:p w:rsidR="00373152" w:rsidRPr="00373152" w:rsidRDefault="00373152" w:rsidP="00373152">
      <w:pPr>
        <w:numPr>
          <w:ilvl w:val="0"/>
          <w:numId w:val="1"/>
        </w:numPr>
        <w:shd w:val="clear" w:color="auto" w:fill="FFFFFF"/>
        <w:tabs>
          <w:tab w:val="left" w:pos="1296"/>
        </w:tabs>
        <w:spacing w:after="0" w:line="240" w:lineRule="auto"/>
        <w:ind w:right="20" w:firstLine="8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служащими по состоянию на конец отчетного периода;</w:t>
      </w:r>
    </w:p>
    <w:p w:rsidR="00373152" w:rsidRPr="00373152" w:rsidRDefault="00373152" w:rsidP="00373152">
      <w:pPr>
        <w:numPr>
          <w:ilvl w:val="0"/>
          <w:numId w:val="1"/>
        </w:numPr>
        <w:shd w:val="clear" w:color="auto" w:fill="FFFFFF"/>
        <w:tabs>
          <w:tab w:val="left" w:pos="1339"/>
        </w:tabs>
        <w:spacing w:after="0" w:line="240" w:lineRule="auto"/>
        <w:ind w:right="20" w:firstLine="8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373152" w:rsidRPr="00373152" w:rsidRDefault="00373152" w:rsidP="00373152">
      <w:pPr>
        <w:shd w:val="clear" w:color="auto" w:fill="FFFFFF"/>
        <w:tabs>
          <w:tab w:val="left" w:pos="851"/>
        </w:tabs>
        <w:spacing w:after="0" w:line="240" w:lineRule="auto"/>
        <w:ind w:right="2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Виды Проверок различаются по субъекту Проверки  - муниципальный служащий, гражданин, по объекту Проверки - достоверность и полнота сведений о доходах, достоверность и полнота сведений, представляемых гражданами и служащими  в соответствии с нормативными правовыми актами Российской Федерации, соблюдение требований к служебному поведению.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righ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Основаниями для осуществления Проверки, является достаточная информация, представленная в письменном виде в установленном порядке:</w:t>
      </w:r>
    </w:p>
    <w:p w:rsidR="00373152" w:rsidRPr="00373152" w:rsidRDefault="00373152" w:rsidP="00373152">
      <w:pPr>
        <w:shd w:val="clear" w:color="auto" w:fill="FFFFFF"/>
        <w:tabs>
          <w:tab w:val="left" w:pos="1397"/>
        </w:tabs>
        <w:spacing w:after="0" w:line="240" w:lineRule="auto"/>
        <w:ind w:righ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73152" w:rsidRPr="00373152" w:rsidRDefault="00373152" w:rsidP="00373152">
      <w:pPr>
        <w:shd w:val="clear" w:color="auto" w:fill="FFFFFF"/>
        <w:tabs>
          <w:tab w:val="left" w:pos="1195"/>
        </w:tabs>
        <w:spacing w:after="0" w:line="240" w:lineRule="auto"/>
        <w:ind w:righ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работниками подразделений кадровых служб либо должностными лицами кадровых служб, ответственными за работу по профилактике коррупционных и иных правонарушений (далее - кадровая служба);</w:t>
      </w:r>
    </w:p>
    <w:p w:rsidR="00373152" w:rsidRPr="00373152" w:rsidRDefault="00373152" w:rsidP="00373152">
      <w:pPr>
        <w:shd w:val="clear" w:color="auto" w:fill="FFFFFF"/>
        <w:tabs>
          <w:tab w:val="left" w:pos="1200"/>
        </w:tabs>
        <w:spacing w:after="0" w:line="240" w:lineRule="auto"/>
        <w:ind w:righ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373152" w:rsidRPr="00373152" w:rsidRDefault="00373152" w:rsidP="00373152">
      <w:pPr>
        <w:shd w:val="clear" w:color="auto" w:fill="FFFFFF"/>
        <w:tabs>
          <w:tab w:val="left" w:pos="1219"/>
        </w:tabs>
        <w:spacing w:after="0" w:line="240" w:lineRule="auto"/>
        <w:ind w:righ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г)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Общественной палатой Российской Федерации и Общественной палатой  Иркутской  области;</w:t>
      </w:r>
    </w:p>
    <w:p w:rsidR="00373152" w:rsidRPr="00373152" w:rsidRDefault="00373152" w:rsidP="00373152">
      <w:pPr>
        <w:shd w:val="clear" w:color="auto" w:fill="FFFFFF"/>
        <w:tabs>
          <w:tab w:val="left" w:pos="1406"/>
        </w:tabs>
        <w:spacing w:after="0" w:line="240" w:lineRule="auto"/>
        <w:ind w:righ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общероссийскими и региональными средствами массовой информации.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2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Основанием для Проверки может быть только письменная информация и представленная только органами и организациями, обозначенными выше.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2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Обращения граждан не могут являться основанием для проведения проверки. Вместе с тем, полученная таким образом информация может быть проанализирована кадровой службой и поступить представителю нанимателя в качестве доклада по итогам рассмотрения обращения, которое, в свою очередь, может являться основанием для проведения Проверки.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373152" w:rsidRDefault="00373152" w:rsidP="00373152">
      <w:pPr>
        <w:shd w:val="clear" w:color="auto" w:fill="FFFFFF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</w:p>
    <w:p w:rsidR="00373152" w:rsidRPr="00373152" w:rsidRDefault="00373152" w:rsidP="00373152">
      <w:pPr>
        <w:shd w:val="clear" w:color="auto" w:fill="FFFFFF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73152">
        <w:rPr>
          <w:rFonts w:ascii="Times New Roman" w:hAnsi="Times New Roman" w:cs="Times New Roman"/>
          <w:b/>
          <w:bCs/>
          <w:sz w:val="24"/>
          <w:szCs w:val="24"/>
        </w:rPr>
        <w:t>2. Порядок осуществления анализа представляемых служащими сведений о доходах, об имуществе и обязательствах имущественного</w:t>
      </w:r>
      <w:bookmarkEnd w:id="2"/>
      <w:r w:rsidRPr="00373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bookmark4"/>
      <w:r w:rsidRPr="00373152">
        <w:rPr>
          <w:rFonts w:ascii="Times New Roman" w:hAnsi="Times New Roman" w:cs="Times New Roman"/>
          <w:b/>
          <w:bCs/>
          <w:sz w:val="24"/>
          <w:szCs w:val="24"/>
        </w:rPr>
        <w:t>характера</w:t>
      </w:r>
      <w:bookmarkEnd w:id="3"/>
    </w:p>
    <w:p w:rsidR="00373152" w:rsidRPr="00373152" w:rsidRDefault="00373152" w:rsidP="00373152">
      <w:pPr>
        <w:shd w:val="clear" w:color="auto" w:fill="FFFFFF"/>
        <w:spacing w:after="120" w:line="240" w:lineRule="auto"/>
        <w:ind w:firstLine="82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Как уже отмечено, одним из оснований для проведения Проверки является достаточная информация, представленная в письменном виде в установленном порядке кадровой службой.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2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реализации указанных полномочий, представленные служащими Сведения подлежат</w:t>
      </w:r>
      <w:proofErr w:type="gram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анализу на предмет выявления оснований для проведения Проверки.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2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Анализ проводится в два этапа:</w:t>
      </w:r>
    </w:p>
    <w:p w:rsidR="00373152" w:rsidRPr="00373152" w:rsidRDefault="00373152" w:rsidP="00373152">
      <w:pPr>
        <w:numPr>
          <w:ilvl w:val="1"/>
          <w:numId w:val="1"/>
        </w:numPr>
        <w:shd w:val="clear" w:color="auto" w:fill="FFFFFF"/>
        <w:tabs>
          <w:tab w:val="left" w:pos="1098"/>
        </w:tabs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первичный анализ Сведений;</w:t>
      </w:r>
    </w:p>
    <w:p w:rsidR="00373152" w:rsidRPr="00373152" w:rsidRDefault="00373152" w:rsidP="00373152">
      <w:pPr>
        <w:numPr>
          <w:ilvl w:val="1"/>
          <w:numId w:val="1"/>
        </w:numPr>
        <w:shd w:val="clear" w:color="auto" w:fill="FFFFFF"/>
        <w:tabs>
          <w:tab w:val="left" w:pos="1122"/>
        </w:tabs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последующий анализ Сведений.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2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Первичный анализ проводится при представлении муниципальным служащим Сведений.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2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На данном этапе проверяется:</w:t>
      </w:r>
    </w:p>
    <w:p w:rsidR="00373152" w:rsidRPr="00373152" w:rsidRDefault="00373152" w:rsidP="00373152">
      <w:pPr>
        <w:numPr>
          <w:ilvl w:val="0"/>
          <w:numId w:val="2"/>
        </w:numPr>
        <w:shd w:val="clear" w:color="auto" w:fill="FFFFFF"/>
        <w:tabs>
          <w:tab w:val="left" w:pos="1003"/>
        </w:tabs>
        <w:spacing w:after="0" w:line="240" w:lineRule="auto"/>
        <w:ind w:firstLine="8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правильность оформления Сведений, о доходах, об имуществе и обязательствах имущественного характера, полнота заполнения всех реквизитов, проставление всех подписей.</w:t>
      </w:r>
    </w:p>
    <w:p w:rsidR="00373152" w:rsidRPr="00373152" w:rsidRDefault="00373152" w:rsidP="00373152">
      <w:pPr>
        <w:numPr>
          <w:ilvl w:val="0"/>
          <w:numId w:val="2"/>
        </w:numPr>
        <w:shd w:val="clear" w:color="auto" w:fill="FFFFFF"/>
        <w:tabs>
          <w:tab w:val="left" w:pos="998"/>
        </w:tabs>
        <w:spacing w:after="0" w:line="240" w:lineRule="auto"/>
        <w:ind w:firstLine="8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соответствие информации, содержащейся в справке о доходах, об имуществе и обязательствах имущественного характера служащего (далее - Справка), Рекомендациям по заполнению форм справок о доходах, об имуществе,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О возможной недостоверности или неполноте отражения информации в Справке может свидетельствовать проставление в соответствующих графах разделов 1, 3, 5.1, 5.2 Справки округленных величин дохода или сумм средств, находящихся на счетах в кредитных организациях (например: 50 000 рублей, 500 000 рублей), указание неполных адресов объектов недвижимости, кредитных и иных организаций, отсутствие реквизитов кредитных договоров, договоров аренды и т.п.</w:t>
      </w:r>
      <w:proofErr w:type="gramEnd"/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Служащему предлагается дать пояснения о достоверности указанной информации и представить подтверждающие документы. При необходимости Справка возвращается служащему для устранения недостатков.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окончании установленного срока представления Сведений проверяется, все ли служащие, обязанные представлять сведения о доходах, представили соответствующие Сведения.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Сведения подаются всеми служащими, замещающими должности, муниципальной службы, в том числе находящимися в отпуске по беременности и родам, по уходу за ребенком, без сохранения заработной платы и т.п.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непредставления Сведений гражданин не может быть назначен на должность муниципальной службы, а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Федерации. Данный факт является основанием для проведения проверки соблюдения служащим требований к служебному поведению.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Последующий анализ Сведений проводится кадровой службой с учетом имеющейся информации, содержащейся в личном деле служащего.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Анализ Сведений, представленных служащими, замещающими должности муниципальной службы в администрации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сельского 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поселения  целесообразно проводить ежегодно, при обоснованной невозможности, Проверку следует проводить выборочно.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Процент выборки необходимо установить в зависимости от количества должностей, при замещении которых служащие представляют сведения о доходах, с учетом того, чтобы сведения каждого служащего анализировались не реже одного раза в два года.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Последующий анализ Сведений производится путем проверки логических связей внутри Справки, сверки информации, содержащейся в справке с информацией, содержащейся в Справках, представленных в предыдущие отчетные периоды, установления наличия соответствующих документов в личном деле.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информации, содержащейся в личном деле, устанавливается состав семьи служащего и количество лиц, </w:t>
      </w: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сведения</w:t>
      </w:r>
      <w:proofErr w:type="gram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 имуществе которых обязан представить служащий. Полученная информация сверяется с представленными сведениями.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outlineLvl w:val="1"/>
        <w:rPr>
          <w:rFonts w:ascii="Arial Unicode MS" w:hAnsi="Arial Unicode MS" w:cs="Arial Unicode MS"/>
          <w:b/>
          <w:bCs/>
          <w:sz w:val="24"/>
          <w:szCs w:val="24"/>
        </w:rPr>
      </w:pPr>
      <w:bookmarkStart w:id="4" w:name="bookmark5"/>
      <w:r w:rsidRPr="003731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Раздел 1 Справки.</w:t>
      </w:r>
      <w:bookmarkEnd w:id="4"/>
    </w:p>
    <w:p w:rsidR="00373152" w:rsidRPr="00373152" w:rsidRDefault="00373152" w:rsidP="00373152">
      <w:pPr>
        <w:shd w:val="clear" w:color="auto" w:fill="FFFFFF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анализе раздела 1 Справки устанавливается наличие доходов, полученных служащим за отчетный период. При указании дохода от преподавательской, научной, иной творческой деятельности, дохода по другому месту работы проверяется наличие в личном деле служащего надлежащим образом оформленного уведомления представителя нанимателя о намерении заниматься иной оплачиваемой работой.</w:t>
      </w:r>
    </w:p>
    <w:p w:rsidR="00373152" w:rsidRPr="00373152" w:rsidRDefault="00373152" w:rsidP="00373152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отсутствии уведомления данная информация направляется представителю нанимателя для принятия решения о проведении проверки соблюдения служащим требований к служебному поведению.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outlineLvl w:val="1"/>
        <w:rPr>
          <w:rFonts w:ascii="Arial Unicode MS" w:hAnsi="Arial Unicode MS" w:cs="Arial Unicode MS"/>
          <w:b/>
          <w:bCs/>
          <w:sz w:val="24"/>
          <w:szCs w:val="24"/>
        </w:rPr>
      </w:pPr>
      <w:bookmarkStart w:id="5" w:name="bookmark6"/>
      <w:r w:rsidRPr="003731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Раздел 2 Справки</w:t>
      </w:r>
      <w:bookmarkEnd w:id="5"/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разделе 2 указывается только имущество, принадлежащее служащему на праве индивидуальной или общей (долевой или совместной) собственности. Данные раздела 2 сверяются с данными соответствующего раздела предыдущих годов. В случае если в Сведениях за отчетный период не указано имущество, имевшееся у служащего в предыдущем периоде, необходимо проверить, указан ли в разделе 1 (подраздел 7 «Иные доходы») доход от продажи данного имущества. Если доход от продажи имущества не указан - это является основанием для инициализации проверки достоверности и полноты представленных сведений.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появления в отчетном периоде у служащего нового имущества устанавливаются источники его приобретения: по сумме дохода, указанного в разделе 1, денежных средств, указанных в разделе 3, величине обязательств, указанных в подразделе 5.2 раздела 5, сравниваемых со сведениями предыдущего отчетного периода.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Например, в отчетном периоде служащий приобрел автомобиль стоимостью 650 тыс. руб. Доход служащего в отчетном периоде составил 400 тыс. руб. На начало отчетного периода на банковском счете служащего имелось денежных средств на сумму 100 тыс. руб. (эти данные указаны в сведениях за предыдущий период). На конец отчетного периода на счете служащего имеется 200 тыс. руб. Кредит служащему в отчетном периоде не выдавался. Указанные сведения являются основанием для инициализации проверки достоверности и полноты представленных сведений.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Стоимость приобретенного имущества сверяется со среднерыночной его стоимостью на дату приобретения (среднерыночная цена устанавливается при наличии возможности по данным официальных источников, объявлений в средствах массовой информации, риэлтерских агентств и т.п.) (аналогично среднерыночная стоимость определяется по другим разделам справки). В случае существенного расхождения между этими показателями проводится проверка достоверности и полноты представленных сведений.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приобретения имущества в результате дарения устанавливается наличие или отсутствие связи факта дарения с исполнением муниципальным служащим своих должностных обязанностей.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outlineLvl w:val="1"/>
        <w:rPr>
          <w:rFonts w:ascii="Arial Unicode MS" w:hAnsi="Arial Unicode MS" w:cs="Arial Unicode MS"/>
          <w:b/>
          <w:bCs/>
          <w:sz w:val="24"/>
          <w:szCs w:val="24"/>
        </w:rPr>
      </w:pPr>
      <w:bookmarkStart w:id="6" w:name="bookmark7"/>
      <w:r w:rsidRPr="003731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Раздел 3 Справки.</w:t>
      </w:r>
      <w:bookmarkEnd w:id="6"/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Данные раздела 3 сверяются с данными предыдущих годов. В случае, если сумма денежных средств, поступивших на сче</w:t>
      </w: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т(</w:t>
      </w:r>
      <w:proofErr w:type="gram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а) служащего, превышает сумму его дохода за отчетный период, необходимо инициировать проведение проверки достоверности и полноты представленных сведений.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outlineLvl w:val="1"/>
        <w:rPr>
          <w:rFonts w:ascii="Arial Unicode MS" w:hAnsi="Arial Unicode MS" w:cs="Arial Unicode MS"/>
          <w:b/>
          <w:bCs/>
          <w:sz w:val="24"/>
          <w:szCs w:val="24"/>
        </w:rPr>
      </w:pPr>
      <w:bookmarkStart w:id="7" w:name="bookmark8"/>
      <w:r w:rsidRPr="003731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Раздел 4 Справки.</w:t>
      </w:r>
      <w:bookmarkEnd w:id="7"/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При анализе раздела 4 устанавливается:</w:t>
      </w:r>
    </w:p>
    <w:p w:rsidR="00373152" w:rsidRPr="00373152" w:rsidRDefault="00373152" w:rsidP="00373152">
      <w:pPr>
        <w:numPr>
          <w:ilvl w:val="0"/>
          <w:numId w:val="3"/>
        </w:numPr>
        <w:shd w:val="clear" w:color="auto" w:fill="FFFFFF"/>
        <w:tabs>
          <w:tab w:val="left" w:pos="1258"/>
        </w:tabs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соответствие сведений о ценных бумагах за отчетный период сведениям за предыдущий период;</w:t>
      </w:r>
    </w:p>
    <w:p w:rsidR="00373152" w:rsidRPr="00373152" w:rsidRDefault="00373152" w:rsidP="00373152">
      <w:pPr>
        <w:numPr>
          <w:ilvl w:val="0"/>
          <w:numId w:val="3"/>
        </w:numPr>
        <w:shd w:val="clear" w:color="auto" w:fill="FFFFFF"/>
        <w:tabs>
          <w:tab w:val="left" w:pos="1186"/>
        </w:tabs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результаты рассмотрения данных о владении служащим ценными бумагами комиссией по соблюдению требований к служебному поведению служащих и урегулированию конфликтов интересов;</w:t>
      </w:r>
    </w:p>
    <w:p w:rsidR="00373152" w:rsidRPr="00373152" w:rsidRDefault="00373152" w:rsidP="00373152">
      <w:pPr>
        <w:numPr>
          <w:ilvl w:val="0"/>
          <w:numId w:val="3"/>
        </w:numPr>
        <w:shd w:val="clear" w:color="auto" w:fill="FFFFFF"/>
        <w:tabs>
          <w:tab w:val="left" w:pos="1162"/>
        </w:tabs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отражение дохода от ценных бумаг в разделе 1 сведений;</w:t>
      </w:r>
    </w:p>
    <w:p w:rsidR="00373152" w:rsidRPr="00373152" w:rsidRDefault="00373152" w:rsidP="00373152">
      <w:pPr>
        <w:numPr>
          <w:ilvl w:val="0"/>
          <w:numId w:val="3"/>
        </w:numPr>
        <w:shd w:val="clear" w:color="auto" w:fill="FFFFFF"/>
        <w:tabs>
          <w:tab w:val="left" w:pos="1171"/>
        </w:tabs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выбытия у служащего ценных бумаг отражение дохода от их реализации в разделе 1 сведений;</w:t>
      </w:r>
    </w:p>
    <w:p w:rsidR="00373152" w:rsidRPr="00373152" w:rsidRDefault="00373152" w:rsidP="00373152">
      <w:pPr>
        <w:numPr>
          <w:ilvl w:val="0"/>
          <w:numId w:val="3"/>
        </w:numPr>
        <w:shd w:val="clear" w:color="auto" w:fill="FFFFFF"/>
        <w:tabs>
          <w:tab w:val="left" w:pos="1205"/>
        </w:tabs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приобретения служащим ценных бумаг устанавливается источник сре</w:t>
      </w: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дств дл</w:t>
      </w:r>
      <w:proofErr w:type="gram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я их приобретения, а также выясняется стоимость приобретения ценных бумаг служащим, которая сравнивается со среднерыночной ценой на эти ценные бумаги на дату приобретения их служащим.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существенного расхождения между этими показателями необходимо проведение проверки достоверности и полноты сведений о доходах. Дополнительно в ходе проверки устанавливается соблюдение при приобретении служащим ценных бумаг требований подпункта 4 пункта 1 статьи 17 Федерального закона «О государственной гражданской службе Российской Федерации».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установлении факта несоблюдения требований законодательства данная информация направляется представителю нанимателя для принятия решения о проведении проверки соблюдения служащим требований об урегулировании конфликта интересов.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приобретения имущества в результате дарения в ходе проверки устанавливается наличие или отсутствие связи факта дарения с исполнением служащим своих должностных обязанностей.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outlineLvl w:val="1"/>
        <w:rPr>
          <w:rFonts w:ascii="Arial Unicode MS" w:hAnsi="Arial Unicode MS" w:cs="Arial Unicode MS"/>
          <w:b/>
          <w:bCs/>
          <w:sz w:val="24"/>
          <w:szCs w:val="24"/>
        </w:rPr>
      </w:pPr>
      <w:bookmarkStart w:id="8" w:name="bookmark9"/>
      <w:r w:rsidRPr="003731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Раздел 5 Справки.</w:t>
      </w:r>
      <w:bookmarkEnd w:id="8"/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разделе 5.1 указывается имущество, находящееся в пользовании служащего и не принадлежащее ему на праве собственности: по договору аренды, социального найма, иного найма, на праве безвозмездного пользования (например, в случае принадлежности квартиры на праве собственности супругу служащего) и т.п.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пункту 5.2 устанавливается отсутствие взаимосвязи по линии служебной деятельности между служащим и кредитором, а также соответствие условий обязательства (например, величины процентной годовой ставки) среднерыночным на дату возникновения обязательства. Также сравнивается величина кредитных обязательств на начало отчетного периода (по данным предыдущего отчетного периода) с их величиной на конец отчетного периода и устанавливается источник погашения обязательств.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Сведения о доходах супруга служащего и его несовершеннолетних детей анализируются аналогичным образом.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373152" w:rsidRPr="00373152" w:rsidRDefault="00373152" w:rsidP="00373152">
      <w:pPr>
        <w:shd w:val="clear" w:color="auto" w:fill="FFFFFF"/>
        <w:spacing w:after="0" w:line="240" w:lineRule="auto"/>
        <w:jc w:val="center"/>
        <w:rPr>
          <w:rFonts w:ascii="Arial Unicode MS" w:hAnsi="Arial Unicode MS" w:cs="Arial Unicode MS"/>
          <w:b/>
          <w:bCs/>
          <w:sz w:val="24"/>
          <w:szCs w:val="24"/>
        </w:rPr>
      </w:pPr>
      <w:r w:rsidRPr="00373152">
        <w:rPr>
          <w:rFonts w:ascii="Times New Roman" w:hAnsi="Times New Roman" w:cs="Times New Roman"/>
          <w:b/>
          <w:bCs/>
          <w:sz w:val="24"/>
          <w:szCs w:val="24"/>
        </w:rPr>
        <w:t>3. Порядок проверки достоверности и полноты сведений о доходах, об имуществе и обязательствах имущественного характера, проверки соблюдения требований к служебному поведению, требований об урегулировании конфликта интересов</w:t>
      </w:r>
    </w:p>
    <w:p w:rsidR="00373152" w:rsidRPr="00373152" w:rsidRDefault="00373152" w:rsidP="00373152">
      <w:pPr>
        <w:shd w:val="clear" w:color="auto" w:fill="FFFFFF"/>
        <w:spacing w:before="300" w:after="0" w:line="240" w:lineRule="auto"/>
        <w:ind w:right="20"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Проверка при наличии оснований назначается решением представителя нанимателя. Решение принимается отдельно в отношении каждого гражданина или служащего и оформляется в письменной форме в виде распорядительного акта. 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right="20"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Срок проведения проверки - 60 дней. При наличии оснований лицом, принявшим решение о проведении проверки, срок проверки может быть продлен до 90 дней.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right="20" w:firstLine="8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В течение двух рабочих дней со дня получения акта о проведении Проверки кадровая служба направляет служащему уведомление в письменной форме о начале в отношении него проверки. 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right="20"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Одним из вариантов ознакомления является вручение служащему копии распорядительного акта о проведении проверки и разъяснение ему его прав. При этом служащий делает запись на подлиннике распорядительного акта: «С приказом </w:t>
      </w: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. Копию приказа получил. Права разъяснены» и ставит личную подпись и дату.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right="20"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обращения служащего в течение семи рабочих дней со дня обращения, а при наличии уважительной причины - в срок, согласованный со служащим сотрудник кадровой службы осуществляет проведение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осуществлении проверки должностные лица кадровой службы</w:t>
      </w:r>
    </w:p>
    <w:p w:rsidR="00373152" w:rsidRPr="00373152" w:rsidRDefault="00373152" w:rsidP="00373152">
      <w:pPr>
        <w:shd w:val="clear" w:color="auto" w:fill="FFFFFF"/>
        <w:spacing w:after="0" w:line="240" w:lineRule="auto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вправе:</w:t>
      </w:r>
    </w:p>
    <w:p w:rsidR="00373152" w:rsidRPr="00373152" w:rsidRDefault="00373152" w:rsidP="00373152">
      <w:pPr>
        <w:shd w:val="clear" w:color="auto" w:fill="FFFFFF"/>
        <w:tabs>
          <w:tab w:val="left" w:pos="1143"/>
        </w:tabs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а)</w:t>
      </w:r>
      <w:r w:rsidRPr="00373152">
        <w:rPr>
          <w:rFonts w:ascii="Times New Roman" w:hAnsi="Times New Roman" w:cs="Times New Roman"/>
          <w:sz w:val="24"/>
          <w:szCs w:val="24"/>
        </w:rPr>
        <w:tab/>
        <w:t>проводить беседу с гражданином или служащим;</w:t>
      </w:r>
    </w:p>
    <w:p w:rsidR="00373152" w:rsidRPr="00373152" w:rsidRDefault="00373152" w:rsidP="00373152">
      <w:pPr>
        <w:shd w:val="clear" w:color="auto" w:fill="FFFFFF"/>
        <w:tabs>
          <w:tab w:val="left" w:pos="1214"/>
        </w:tabs>
        <w:spacing w:after="0" w:line="240" w:lineRule="auto"/>
        <w:ind w:right="20"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изучать представленные гражданином или служащим сведения о доходах, об имуществе и обязательствах имущественного характера и дополнительные материалы;</w:t>
      </w:r>
    </w:p>
    <w:p w:rsidR="00373152" w:rsidRPr="00373152" w:rsidRDefault="00373152" w:rsidP="00373152">
      <w:pPr>
        <w:shd w:val="clear" w:color="auto" w:fill="FFFFFF"/>
        <w:tabs>
          <w:tab w:val="left" w:pos="1392"/>
        </w:tabs>
        <w:spacing w:after="0" w:line="240" w:lineRule="auto"/>
        <w:ind w:right="20"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получать от гражданина или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73152" w:rsidRPr="00373152" w:rsidRDefault="00373152" w:rsidP="00373152">
      <w:pPr>
        <w:shd w:val="clear" w:color="auto" w:fill="FFFFFF"/>
        <w:tabs>
          <w:tab w:val="left" w:pos="1253"/>
        </w:tabs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г)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</w:t>
      </w:r>
      <w:proofErr w:type="gram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373152" w:rsidRPr="00373152" w:rsidRDefault="00373152" w:rsidP="00373152">
      <w:pPr>
        <w:shd w:val="clear" w:color="auto" w:fill="FFFFFF"/>
        <w:tabs>
          <w:tab w:val="left" w:pos="1152"/>
        </w:tabs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д)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наводить справки у физических лиц и получать от них информацию с их согласия;</w:t>
      </w:r>
    </w:p>
    <w:p w:rsidR="00373152" w:rsidRPr="00373152" w:rsidRDefault="00373152" w:rsidP="00373152">
      <w:pPr>
        <w:shd w:val="clear" w:color="auto" w:fill="FFFFFF"/>
        <w:tabs>
          <w:tab w:val="left" w:pos="1186"/>
        </w:tabs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е)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осуществлять анализ сведений, представленных гражданином или служащим в соответствии с законодательством Российской Федерации о противодействии коррупции.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Запросы о представлении соответствующей информации могут быть направлены: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Управления Федеральной налоговой службы - по вопросам представления размера годового дохода с разбивкой по источникам дохода, по вопросам наличия в собственности долей участия в уставных капиталах коммерческих организаций;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Управления пенсионного фонда - по вопросам представления размера социальных выплат;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Управления Федеральной службы государственной регистрации, кадастра и картографии, Филиал Федерального государственного унитарного предприятия «</w:t>
      </w:r>
      <w:proofErr w:type="spell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Федеральное БТИ» - по вопросам наличия в собственности недвижимого имущества;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Управления ГИБДД УМВД России, инспекции по государственному надзору за технически</w:t>
      </w:r>
      <w:bookmarkStart w:id="9" w:name="_GoBack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bookmarkEnd w:id="9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состоянием самоходных машин и других видов техники, инспекции по маломерным судам - по вопросам наличия в собственности автотранспортных средств и самоходных машин, маломерных судов;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кредитные организации - по вопросам наличия, </w:t>
      </w: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номерах</w:t>
      </w:r>
      <w:proofErr w:type="gram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, датах открытия и видах счетов, открытых в кредитном учреждении, размере дохода, полученного от вкладов за отчетный период, об остатке средств на счетах на отчетную дату, о наличии обязательств между кредитной организацией (кредит, поручительство, заложенное имущество в обеспечение обязательства и т.п.);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lastRenderedPageBreak/>
        <w:t>и т.д.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Запрос направляется за подписью Главы </w:t>
      </w:r>
      <w:proofErr w:type="spellStart"/>
      <w:r w:rsidR="00DD7737">
        <w:rPr>
          <w:rFonts w:ascii="Times New Roman" w:eastAsia="Arial Unicode MS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муниципального образования  либо лица, которому переданы полномочия.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В запросе указываются:</w:t>
      </w:r>
    </w:p>
    <w:p w:rsidR="00373152" w:rsidRPr="00373152" w:rsidRDefault="00373152" w:rsidP="00373152">
      <w:pPr>
        <w:shd w:val="clear" w:color="auto" w:fill="FFFFFF"/>
        <w:tabs>
          <w:tab w:val="left" w:pos="1172"/>
        </w:tabs>
        <w:spacing w:after="0" w:line="240" w:lineRule="auto"/>
        <w:ind w:lef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373152" w:rsidRPr="00373152" w:rsidRDefault="00373152" w:rsidP="00373152">
      <w:pPr>
        <w:shd w:val="clear" w:color="auto" w:fill="FFFFFF"/>
        <w:tabs>
          <w:tab w:val="left" w:pos="375"/>
        </w:tabs>
        <w:spacing w:after="0" w:line="240" w:lineRule="auto"/>
        <w:ind w:lef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нормативный правовой акт, на основании которого направляется запрос;</w:t>
      </w:r>
    </w:p>
    <w:p w:rsidR="00373152" w:rsidRPr="00373152" w:rsidRDefault="00373152" w:rsidP="00373152">
      <w:pPr>
        <w:shd w:val="clear" w:color="auto" w:fill="FFFFFF"/>
        <w:tabs>
          <w:tab w:val="left" w:pos="1182"/>
        </w:tabs>
        <w:spacing w:after="0" w:line="240" w:lineRule="auto"/>
        <w:ind w:lef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gramStart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 гражданина или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служащего, в отношении которого</w:t>
      </w:r>
      <w:proofErr w:type="gramEnd"/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имеются сведения о несоблюдении им требований к служебному поведению;</w:t>
      </w:r>
    </w:p>
    <w:p w:rsidR="00373152" w:rsidRPr="00373152" w:rsidRDefault="00373152" w:rsidP="00373152">
      <w:pPr>
        <w:shd w:val="clear" w:color="auto" w:fill="FFFFFF"/>
        <w:tabs>
          <w:tab w:val="left" w:pos="1143"/>
        </w:tabs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г)</w:t>
      </w:r>
      <w:r w:rsidRPr="00373152">
        <w:rPr>
          <w:rFonts w:ascii="Times New Roman" w:hAnsi="Times New Roman" w:cs="Times New Roman"/>
          <w:sz w:val="24"/>
          <w:szCs w:val="24"/>
        </w:rPr>
        <w:tab/>
        <w:t>содержание и объем сведений, подлежащих проверке;</w:t>
      </w:r>
    </w:p>
    <w:p w:rsidR="00373152" w:rsidRPr="00373152" w:rsidRDefault="00373152" w:rsidP="00373152">
      <w:pPr>
        <w:shd w:val="clear" w:color="auto" w:fill="FFFFFF"/>
        <w:tabs>
          <w:tab w:val="left" w:pos="1172"/>
        </w:tabs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д)</w:t>
      </w:r>
      <w:r w:rsidRPr="00373152">
        <w:rPr>
          <w:rFonts w:ascii="Times New Roman" w:hAnsi="Times New Roman" w:cs="Times New Roman"/>
          <w:sz w:val="24"/>
          <w:szCs w:val="24"/>
        </w:rPr>
        <w:tab/>
        <w:t>срок представления запрашиваемых сведений;</w:t>
      </w:r>
    </w:p>
    <w:p w:rsidR="00373152" w:rsidRPr="00373152" w:rsidRDefault="00373152" w:rsidP="00373152">
      <w:pPr>
        <w:shd w:val="clear" w:color="auto" w:fill="FFFFFF"/>
        <w:tabs>
          <w:tab w:val="left" w:pos="327"/>
        </w:tabs>
        <w:spacing w:after="0" w:line="240" w:lineRule="auto"/>
        <w:ind w:lef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е)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фамилия, инициалы и номер телефона служащего, подготовившего запрос;</w:t>
      </w:r>
    </w:p>
    <w:p w:rsidR="00373152" w:rsidRPr="00373152" w:rsidRDefault="00373152" w:rsidP="00373152">
      <w:pPr>
        <w:shd w:val="clear" w:color="auto" w:fill="FFFFFF"/>
        <w:tabs>
          <w:tab w:val="left" w:pos="1220"/>
        </w:tabs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ж)</w:t>
      </w:r>
      <w:r w:rsidRPr="00373152">
        <w:rPr>
          <w:rFonts w:ascii="Times New Roman" w:hAnsi="Times New Roman" w:cs="Times New Roman"/>
          <w:sz w:val="24"/>
          <w:szCs w:val="24"/>
        </w:rPr>
        <w:tab/>
        <w:t>другие необходимые сведения.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результатам проверки представителю нанимателя представляется доклад. При этом в докладе должно содержаться одно из следующих предложений:</w:t>
      </w:r>
    </w:p>
    <w:p w:rsidR="00373152" w:rsidRPr="00373152" w:rsidRDefault="00373152" w:rsidP="00373152">
      <w:pPr>
        <w:shd w:val="clear" w:color="auto" w:fill="FFFFFF"/>
        <w:tabs>
          <w:tab w:val="left" w:pos="1465"/>
        </w:tabs>
        <w:spacing w:after="0" w:line="240" w:lineRule="auto"/>
        <w:ind w:lef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 назначении гражданина на должность муниципальной службы;</w:t>
      </w:r>
    </w:p>
    <w:p w:rsidR="00373152" w:rsidRPr="00373152" w:rsidRDefault="00373152" w:rsidP="00373152">
      <w:pPr>
        <w:shd w:val="clear" w:color="auto" w:fill="FFFFFF"/>
        <w:tabs>
          <w:tab w:val="left" w:pos="1258"/>
        </w:tabs>
        <w:spacing w:after="0" w:line="240" w:lineRule="auto"/>
        <w:ind w:lef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об отказе гражданину в назначении на должность муниципальной службы;</w:t>
      </w:r>
    </w:p>
    <w:p w:rsidR="00373152" w:rsidRPr="00373152" w:rsidRDefault="00373152" w:rsidP="00373152">
      <w:pPr>
        <w:shd w:val="clear" w:color="auto" w:fill="FFFFFF"/>
        <w:tabs>
          <w:tab w:val="left" w:pos="1302"/>
        </w:tabs>
        <w:spacing w:after="0" w:line="240" w:lineRule="auto"/>
        <w:ind w:left="20" w:firstLine="86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об отсутствии оснований для применения к служащему мер юридической ответственности;</w:t>
      </w:r>
    </w:p>
    <w:p w:rsidR="00373152" w:rsidRPr="00373152" w:rsidRDefault="00373152" w:rsidP="00373152">
      <w:pPr>
        <w:shd w:val="clear" w:color="auto" w:fill="FFFFFF"/>
        <w:tabs>
          <w:tab w:val="left" w:pos="1143"/>
        </w:tabs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г)</w:t>
      </w:r>
      <w:r w:rsidRPr="00373152">
        <w:rPr>
          <w:rFonts w:ascii="Times New Roman" w:hAnsi="Times New Roman" w:cs="Times New Roman"/>
          <w:sz w:val="24"/>
          <w:szCs w:val="24"/>
        </w:rPr>
        <w:tab/>
        <w:t>о применении к служащему мер юридической ответственности;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служащих и урегулированию конфликта интересов.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1320"/>
        <w:jc w:val="both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Представитель нанимателя, рассмотрев доклад и соответствующее предложение, принимает одно из следующих решений:</w:t>
      </w:r>
    </w:p>
    <w:p w:rsidR="00373152" w:rsidRPr="00373152" w:rsidRDefault="00373152" w:rsidP="00373152">
      <w:pPr>
        <w:shd w:val="clear" w:color="auto" w:fill="FFFFFF"/>
        <w:tabs>
          <w:tab w:val="left" w:pos="1147"/>
        </w:tabs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а)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назначить гражданина на должность муниципальной службы;</w:t>
      </w:r>
    </w:p>
    <w:p w:rsidR="00373152" w:rsidRPr="00373152" w:rsidRDefault="00373152" w:rsidP="00373152">
      <w:pPr>
        <w:shd w:val="clear" w:color="auto" w:fill="FFFFFF"/>
        <w:tabs>
          <w:tab w:val="left" w:pos="1262"/>
        </w:tabs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б)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отказать гражданину в назначении на должность муниципальной службы;</w:t>
      </w:r>
    </w:p>
    <w:p w:rsidR="00373152" w:rsidRPr="00373152" w:rsidRDefault="00373152" w:rsidP="00373152">
      <w:pPr>
        <w:shd w:val="clear" w:color="auto" w:fill="FFFFFF"/>
        <w:tabs>
          <w:tab w:val="left" w:pos="1158"/>
        </w:tabs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в)</w:t>
      </w:r>
      <w:r w:rsidRPr="00373152">
        <w:rPr>
          <w:rFonts w:ascii="Times New Roman" w:hAnsi="Times New Roman" w:cs="Times New Roman"/>
          <w:sz w:val="24"/>
          <w:szCs w:val="24"/>
        </w:rPr>
        <w:tab/>
        <w:t>применить к служащему меры юридической ответственности;</w:t>
      </w:r>
    </w:p>
    <w:p w:rsidR="00373152" w:rsidRPr="00373152" w:rsidRDefault="00373152" w:rsidP="00373152">
      <w:pPr>
        <w:shd w:val="clear" w:color="auto" w:fill="FFFFFF"/>
        <w:tabs>
          <w:tab w:val="left" w:pos="1147"/>
        </w:tabs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г)</w:t>
      </w: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представить материалы проверки в соответствующую комиссию по соблюдению требований к служебному поведению служащих и урегулированию конфликта интересов.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Материалы проверки хранятся в подразделении, уполномоченном на проведение проверки, в течение трех лет со дня ее окончания, после чего передаются в архив.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завершении всех мероприятий к материалам личного дела служащего приобщаются копии: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распорядительного акта о проведении проверки;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доклада представителю нанимателя по результатам проверки;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left="860"/>
        <w:rPr>
          <w:rFonts w:ascii="Arial Unicode MS" w:hAnsi="Arial Unicode MS" w:cs="Arial Unicode MS"/>
          <w:sz w:val="24"/>
          <w:szCs w:val="24"/>
        </w:rPr>
      </w:pPr>
      <w:r w:rsidRPr="00373152">
        <w:rPr>
          <w:rFonts w:ascii="Times New Roman" w:hAnsi="Times New Roman" w:cs="Times New Roman"/>
          <w:sz w:val="24"/>
          <w:szCs w:val="24"/>
        </w:rPr>
        <w:t>распорядительный акт о применении взыскания.</w:t>
      </w:r>
    </w:p>
    <w:p w:rsidR="00373152" w:rsidRPr="00373152" w:rsidRDefault="00373152" w:rsidP="00373152">
      <w:pPr>
        <w:shd w:val="clear" w:color="auto" w:fill="FFFFFF"/>
        <w:spacing w:after="0" w:line="240" w:lineRule="auto"/>
        <w:ind w:firstLine="84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7315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направления материалов проверки в соответствующую комиссию по соблюдению требований к служебному поведению служащих и урегулированию конфликта интересов, к личному делу приобщается копия протокола (выписки из протокола) заседания комиссии.</w:t>
      </w:r>
    </w:p>
    <w:sectPr w:rsidR="00373152" w:rsidRPr="00373152" w:rsidSect="00DD77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2ED70A"/>
    <w:lvl w:ilvl="0">
      <w:start w:val="2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1" w:tplc="000F424B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2" w:tplc="000F424C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3" w:tplc="000F424D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4" w:tplc="000F424E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5" w:tplc="000F424F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6" w:tplc="000F4250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7" w:tplc="000F4251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8" w:tplc="000F4252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</w:abstractNum>
  <w:abstractNum w:abstractNumId="2">
    <w:nsid w:val="00000005"/>
    <w:multiLevelType w:val="multilevel"/>
    <w:tmpl w:val="57B2D1DA"/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28"/>
    <w:rsid w:val="00010829"/>
    <w:rsid w:val="00015D40"/>
    <w:rsid w:val="00022F32"/>
    <w:rsid w:val="000647DD"/>
    <w:rsid w:val="00070CAD"/>
    <w:rsid w:val="00073A01"/>
    <w:rsid w:val="00075195"/>
    <w:rsid w:val="000858C2"/>
    <w:rsid w:val="000C6140"/>
    <w:rsid w:val="000D2B05"/>
    <w:rsid w:val="000D34B3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3152"/>
    <w:rsid w:val="00375470"/>
    <w:rsid w:val="00393568"/>
    <w:rsid w:val="003B728C"/>
    <w:rsid w:val="003D4D2B"/>
    <w:rsid w:val="003E1356"/>
    <w:rsid w:val="003F2F8C"/>
    <w:rsid w:val="00406093"/>
    <w:rsid w:val="0042740A"/>
    <w:rsid w:val="00430217"/>
    <w:rsid w:val="00444917"/>
    <w:rsid w:val="00447A33"/>
    <w:rsid w:val="00481C9E"/>
    <w:rsid w:val="004876DF"/>
    <w:rsid w:val="004A5DC3"/>
    <w:rsid w:val="004C3335"/>
    <w:rsid w:val="004E3836"/>
    <w:rsid w:val="004F7264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1486"/>
    <w:rsid w:val="005C3013"/>
    <w:rsid w:val="005C7E6A"/>
    <w:rsid w:val="005E5E44"/>
    <w:rsid w:val="005F6C78"/>
    <w:rsid w:val="00600A92"/>
    <w:rsid w:val="00627D62"/>
    <w:rsid w:val="00636004"/>
    <w:rsid w:val="00646828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3274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424FD"/>
    <w:rsid w:val="00B527DC"/>
    <w:rsid w:val="00B6370B"/>
    <w:rsid w:val="00BA0175"/>
    <w:rsid w:val="00BA01C1"/>
    <w:rsid w:val="00BA28C7"/>
    <w:rsid w:val="00BC1385"/>
    <w:rsid w:val="00BE03E9"/>
    <w:rsid w:val="00BE7300"/>
    <w:rsid w:val="00C02E3C"/>
    <w:rsid w:val="00C446FC"/>
    <w:rsid w:val="00C81BF4"/>
    <w:rsid w:val="00CA2C20"/>
    <w:rsid w:val="00CA39A4"/>
    <w:rsid w:val="00CB3B2D"/>
    <w:rsid w:val="00CD54BC"/>
    <w:rsid w:val="00CE36DD"/>
    <w:rsid w:val="00CF38EA"/>
    <w:rsid w:val="00D10983"/>
    <w:rsid w:val="00D46AC6"/>
    <w:rsid w:val="00D51575"/>
    <w:rsid w:val="00D51F06"/>
    <w:rsid w:val="00D53A47"/>
    <w:rsid w:val="00D63A95"/>
    <w:rsid w:val="00D63B6C"/>
    <w:rsid w:val="00D76408"/>
    <w:rsid w:val="00D77207"/>
    <w:rsid w:val="00D865A4"/>
    <w:rsid w:val="00D9201A"/>
    <w:rsid w:val="00DA3F85"/>
    <w:rsid w:val="00DA4AB0"/>
    <w:rsid w:val="00DB0A9C"/>
    <w:rsid w:val="00DB54F5"/>
    <w:rsid w:val="00DC2203"/>
    <w:rsid w:val="00DD7737"/>
    <w:rsid w:val="00DE1EFC"/>
    <w:rsid w:val="00DE3FA5"/>
    <w:rsid w:val="00DE7D7E"/>
    <w:rsid w:val="00DF552F"/>
    <w:rsid w:val="00E01087"/>
    <w:rsid w:val="00E41398"/>
    <w:rsid w:val="00E43270"/>
    <w:rsid w:val="00E51516"/>
    <w:rsid w:val="00E75938"/>
    <w:rsid w:val="00E759B6"/>
    <w:rsid w:val="00E801A9"/>
    <w:rsid w:val="00E92921"/>
    <w:rsid w:val="00EA33A6"/>
    <w:rsid w:val="00EA740C"/>
    <w:rsid w:val="00EB5579"/>
    <w:rsid w:val="00EB714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4</cp:revision>
  <cp:lastPrinted>2015-11-06T08:31:00Z</cp:lastPrinted>
  <dcterms:created xsi:type="dcterms:W3CDTF">2015-08-25T14:06:00Z</dcterms:created>
  <dcterms:modified xsi:type="dcterms:W3CDTF">2015-11-06T08:31:00Z</dcterms:modified>
</cp:coreProperties>
</file>