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8" w:rsidRPr="0093288C" w:rsidRDefault="00CF30C1" w:rsidP="007F0BE8">
      <w:pPr>
        <w:jc w:val="center"/>
        <w:rPr>
          <w:rFonts w:cs="Arial"/>
          <w:b/>
          <w:iCs/>
          <w:sz w:val="32"/>
        </w:rPr>
      </w:pPr>
      <w:r>
        <w:rPr>
          <w:rFonts w:cs="Arial"/>
          <w:b/>
          <w:iCs/>
          <w:sz w:val="32"/>
        </w:rPr>
        <w:t>26.09.</w:t>
      </w:r>
      <w:r w:rsidR="007F0BE8" w:rsidRPr="0093288C">
        <w:rPr>
          <w:rFonts w:cs="Arial"/>
          <w:b/>
          <w:iCs/>
          <w:sz w:val="32"/>
        </w:rPr>
        <w:t>201</w:t>
      </w:r>
      <w:r w:rsidR="007F0BE8">
        <w:rPr>
          <w:rFonts w:cs="Arial"/>
          <w:b/>
          <w:iCs/>
          <w:sz w:val="32"/>
        </w:rPr>
        <w:t>9</w:t>
      </w:r>
      <w:r w:rsidR="007F0BE8" w:rsidRPr="0093288C">
        <w:rPr>
          <w:rFonts w:cs="Arial"/>
          <w:b/>
          <w:iCs/>
          <w:sz w:val="32"/>
        </w:rPr>
        <w:t>Г. №</w:t>
      </w:r>
      <w:r>
        <w:rPr>
          <w:rFonts w:cs="Arial"/>
          <w:b/>
          <w:iCs/>
          <w:sz w:val="32"/>
        </w:rPr>
        <w:t>23</w:t>
      </w:r>
      <w:r w:rsidR="007F0BE8" w:rsidRPr="0093288C">
        <w:rPr>
          <w:rFonts w:cs="Arial"/>
          <w:b/>
          <w:iCs/>
          <w:sz w:val="32"/>
        </w:rPr>
        <w:t>-4</w:t>
      </w:r>
      <w:r w:rsidR="007F0BE8">
        <w:rPr>
          <w:rFonts w:cs="Arial"/>
          <w:b/>
          <w:iCs/>
          <w:sz w:val="32"/>
        </w:rPr>
        <w:t>СД</w:t>
      </w:r>
    </w:p>
    <w:p w:rsidR="007F0BE8" w:rsidRDefault="007F0BE8" w:rsidP="007F0BE8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F0BE8" w:rsidRDefault="007F0BE8" w:rsidP="007F0BE8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F0BE8" w:rsidRDefault="007F0BE8" w:rsidP="007F0BE8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F0BE8" w:rsidRDefault="007F0BE8" w:rsidP="007F0BE8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7F0BE8" w:rsidRDefault="007F0BE8" w:rsidP="007F0BE8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7F0BE8" w:rsidRDefault="007F0BE8" w:rsidP="007F0BE8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F0BE8" w:rsidRPr="00A03246" w:rsidRDefault="007F0BE8" w:rsidP="007F0BE8">
      <w:pPr>
        <w:shd w:val="clear" w:color="auto" w:fill="FFFFFF"/>
        <w:jc w:val="center"/>
        <w:rPr>
          <w:rFonts w:cs="Arial"/>
          <w:b/>
          <w:sz w:val="32"/>
          <w:szCs w:val="32"/>
        </w:rPr>
      </w:pPr>
    </w:p>
    <w:p w:rsidR="007F0BE8" w:rsidRPr="007F0BE8" w:rsidRDefault="007F0BE8" w:rsidP="007F0B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F0BE8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7F0BE8">
        <w:rPr>
          <w:rFonts w:ascii="Arial" w:hAnsi="Arial" w:cs="Arial"/>
          <w:b/>
          <w:bCs/>
          <w:sz w:val="32"/>
          <w:szCs w:val="32"/>
        </w:rPr>
        <w:t>ПОРЯДКЕ СООБЩЕНИЯ ЛИЦАМИ, ЗАМЕЩАЮЩИМИ МУНИЦИПАЛЬНЫЕ ДОЛЖНОСТИ</w:t>
      </w:r>
      <w:r w:rsidR="00CF30C1">
        <w:rPr>
          <w:rFonts w:ascii="Arial" w:hAnsi="Arial" w:cs="Arial"/>
          <w:b/>
          <w:bCs/>
          <w:sz w:val="32"/>
          <w:szCs w:val="32"/>
        </w:rPr>
        <w:t xml:space="preserve"> </w:t>
      </w:r>
      <w:r w:rsidRPr="007F0BE8">
        <w:rPr>
          <w:rFonts w:ascii="Arial" w:hAnsi="Arial" w:cs="Arial"/>
          <w:b/>
          <w:bCs/>
          <w:sz w:val="32"/>
          <w:szCs w:val="32"/>
        </w:rPr>
        <w:t>В БЫСТРИНСКОМ МУНИЦИПАЛЬНОМ ОБРАЗОВАНИИ</w:t>
      </w:r>
      <w:r w:rsidRPr="007F0BE8">
        <w:rPr>
          <w:rFonts w:ascii="Arial" w:hAnsi="Arial" w:cs="Arial"/>
          <w:b/>
          <w:i/>
          <w:caps/>
          <w:sz w:val="32"/>
          <w:szCs w:val="32"/>
        </w:rPr>
        <w:t>,</w:t>
      </w:r>
      <w:r w:rsidRPr="007F0BE8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BD3F8F" w:rsidRDefault="00BD3F8F" w:rsidP="00BD3F8F">
      <w:pPr>
        <w:rPr>
          <w:rFonts w:ascii="Arial" w:hAnsi="Arial" w:cs="Arial"/>
          <w:szCs w:val="24"/>
        </w:rPr>
      </w:pPr>
    </w:p>
    <w:p w:rsidR="007F0BE8" w:rsidRDefault="007F0BE8" w:rsidP="007F0BE8">
      <w:pPr>
        <w:ind w:firstLine="709"/>
        <w:jc w:val="both"/>
        <w:rPr>
          <w:rFonts w:ascii="Arial" w:hAnsi="Arial" w:cs="Arial"/>
          <w:bCs/>
          <w:szCs w:val="24"/>
        </w:rPr>
      </w:pPr>
      <w:proofErr w:type="gramStart"/>
      <w:r w:rsidRPr="007F0BE8">
        <w:rPr>
          <w:rFonts w:ascii="Arial" w:hAnsi="Arial" w:cs="Arial"/>
          <w:bCs/>
          <w:szCs w:val="24"/>
        </w:rPr>
        <w:t>В соответствии с Федеральным законом от 25 декабря 2008 года №273-ФЗ «О противодействии коррупции»,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7F0BE8">
        <w:rPr>
          <w:rFonts w:ascii="Arial" w:hAnsi="Arial" w:cs="Arial"/>
          <w:bCs/>
          <w:szCs w:val="24"/>
        </w:rPr>
        <w:t xml:space="preserve"> изменений в некоторые акты Президента Российской Федерации», руководствуясь статьей 36 Устава </w:t>
      </w:r>
      <w:proofErr w:type="spellStart"/>
      <w:r w:rsidRPr="007F0BE8">
        <w:rPr>
          <w:rFonts w:ascii="Arial" w:hAnsi="Arial" w:cs="Arial"/>
          <w:bCs/>
          <w:szCs w:val="24"/>
        </w:rPr>
        <w:t>Быстринского</w:t>
      </w:r>
      <w:proofErr w:type="spellEnd"/>
      <w:r w:rsidRPr="007F0BE8">
        <w:rPr>
          <w:rFonts w:ascii="Arial" w:hAnsi="Arial" w:cs="Arial"/>
          <w:bCs/>
          <w:szCs w:val="24"/>
        </w:rPr>
        <w:t xml:space="preserve"> муниципального образования</w:t>
      </w:r>
      <w:r>
        <w:rPr>
          <w:rFonts w:ascii="Arial" w:hAnsi="Arial" w:cs="Arial"/>
          <w:bCs/>
          <w:szCs w:val="24"/>
        </w:rPr>
        <w:t xml:space="preserve">, Дума </w:t>
      </w:r>
      <w:proofErr w:type="spellStart"/>
      <w:r>
        <w:rPr>
          <w:rFonts w:ascii="Arial" w:hAnsi="Arial" w:cs="Arial"/>
          <w:bCs/>
          <w:szCs w:val="24"/>
        </w:rPr>
        <w:t>Быстринского</w:t>
      </w:r>
      <w:proofErr w:type="spellEnd"/>
      <w:r>
        <w:rPr>
          <w:rFonts w:ascii="Arial" w:hAnsi="Arial" w:cs="Arial"/>
          <w:bCs/>
          <w:szCs w:val="24"/>
        </w:rPr>
        <w:t xml:space="preserve"> сельского поселения</w:t>
      </w:r>
    </w:p>
    <w:p w:rsidR="007F0BE8" w:rsidRDefault="007F0BE8" w:rsidP="007F0BE8">
      <w:pPr>
        <w:jc w:val="both"/>
        <w:rPr>
          <w:rFonts w:ascii="Arial" w:hAnsi="Arial" w:cs="Arial"/>
          <w:bCs/>
          <w:szCs w:val="24"/>
        </w:rPr>
      </w:pPr>
    </w:p>
    <w:p w:rsidR="007F0BE8" w:rsidRPr="007F0BE8" w:rsidRDefault="007F0BE8" w:rsidP="007F0BE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0BE8">
        <w:rPr>
          <w:rFonts w:ascii="Arial" w:hAnsi="Arial" w:cs="Arial"/>
          <w:b/>
          <w:bCs/>
          <w:sz w:val="30"/>
          <w:szCs w:val="30"/>
        </w:rPr>
        <w:t>РЕШИЛА:</w:t>
      </w:r>
    </w:p>
    <w:p w:rsidR="007F0BE8" w:rsidRDefault="007F0BE8" w:rsidP="007F0BE8">
      <w:pPr>
        <w:jc w:val="both"/>
        <w:rPr>
          <w:rFonts w:ascii="Arial" w:hAnsi="Arial" w:cs="Arial"/>
          <w:bCs/>
          <w:szCs w:val="24"/>
        </w:rPr>
      </w:pPr>
    </w:p>
    <w:p w:rsidR="00D735B5" w:rsidRDefault="007F0BE8" w:rsidP="00D7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4"/>
        </w:rPr>
      </w:pPr>
      <w:r w:rsidRPr="00D735B5">
        <w:rPr>
          <w:rFonts w:ascii="Arial" w:hAnsi="Arial" w:cs="Arial"/>
          <w:bCs/>
          <w:szCs w:val="24"/>
        </w:rPr>
        <w:t xml:space="preserve">1. </w:t>
      </w:r>
      <w:r w:rsidR="00D735B5" w:rsidRPr="00D735B5">
        <w:rPr>
          <w:rFonts w:ascii="Arial" w:hAnsi="Arial" w:cs="Arial"/>
          <w:bCs/>
          <w:szCs w:val="24"/>
        </w:rPr>
        <w:t xml:space="preserve">Утвердить Положение </w:t>
      </w:r>
      <w:r w:rsidR="00D735B5" w:rsidRPr="00D735B5">
        <w:rPr>
          <w:rFonts w:ascii="Arial" w:hAnsi="Arial" w:cs="Arial"/>
          <w:szCs w:val="24"/>
        </w:rPr>
        <w:t xml:space="preserve">о </w:t>
      </w:r>
      <w:r w:rsidR="00D735B5" w:rsidRPr="00D735B5">
        <w:rPr>
          <w:rFonts w:ascii="Arial" w:hAnsi="Arial" w:cs="Arial"/>
          <w:bCs/>
          <w:szCs w:val="24"/>
        </w:rPr>
        <w:t xml:space="preserve">порядке сообщения лицами, замещающими муниципальные должности в </w:t>
      </w:r>
      <w:proofErr w:type="spellStart"/>
      <w:r w:rsidR="00D735B5" w:rsidRPr="00D735B5">
        <w:rPr>
          <w:rFonts w:ascii="Arial" w:hAnsi="Arial" w:cs="Arial"/>
          <w:bCs/>
          <w:szCs w:val="24"/>
        </w:rPr>
        <w:t>Быстринском</w:t>
      </w:r>
      <w:proofErr w:type="spellEnd"/>
      <w:r w:rsidR="00D735B5" w:rsidRPr="00D735B5">
        <w:rPr>
          <w:rFonts w:ascii="Arial" w:hAnsi="Arial" w:cs="Arial"/>
          <w:bCs/>
          <w:szCs w:val="24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D735B5" w:rsidRDefault="00D735B5" w:rsidP="00D735B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735B5">
        <w:rPr>
          <w:rFonts w:ascii="Arial" w:hAnsi="Arial" w:cs="Arial"/>
          <w:bCs/>
          <w:szCs w:val="24"/>
        </w:rPr>
        <w:t xml:space="preserve">2. </w:t>
      </w:r>
      <w:proofErr w:type="gramStart"/>
      <w:r w:rsidRPr="00D735B5">
        <w:rPr>
          <w:rFonts w:ascii="Arial" w:hAnsi="Arial" w:cs="Arial"/>
          <w:bCs/>
          <w:szCs w:val="24"/>
        </w:rPr>
        <w:t>Отменить решени</w:t>
      </w:r>
      <w:r w:rsidR="00245D4D">
        <w:rPr>
          <w:rFonts w:ascii="Arial" w:hAnsi="Arial" w:cs="Arial"/>
          <w:bCs/>
          <w:szCs w:val="24"/>
        </w:rPr>
        <w:t>я</w:t>
      </w:r>
      <w:r w:rsidRPr="00D735B5">
        <w:rPr>
          <w:rFonts w:ascii="Arial" w:hAnsi="Arial" w:cs="Arial"/>
          <w:bCs/>
          <w:szCs w:val="24"/>
        </w:rPr>
        <w:t xml:space="preserve"> Думы от </w:t>
      </w:r>
      <w:r w:rsidRPr="00D735B5">
        <w:rPr>
          <w:rFonts w:ascii="Arial" w:hAnsi="Arial" w:cs="Arial"/>
          <w:szCs w:val="24"/>
        </w:rPr>
        <w:t>26.10.2017г. №1</w:t>
      </w:r>
      <w:r w:rsidR="00644DAF">
        <w:rPr>
          <w:rFonts w:ascii="Arial" w:hAnsi="Arial" w:cs="Arial"/>
          <w:szCs w:val="24"/>
        </w:rPr>
        <w:t>1-</w:t>
      </w:r>
      <w:r w:rsidRPr="00D735B5">
        <w:rPr>
          <w:rFonts w:ascii="Arial" w:hAnsi="Arial" w:cs="Arial"/>
          <w:szCs w:val="24"/>
        </w:rPr>
        <w:t xml:space="preserve">4сд «Об утверждении Положения о порядке сообщения Главой </w:t>
      </w:r>
      <w:proofErr w:type="spellStart"/>
      <w:r w:rsidRPr="00D735B5">
        <w:rPr>
          <w:rFonts w:ascii="Arial" w:hAnsi="Arial" w:cs="Arial"/>
          <w:szCs w:val="24"/>
        </w:rPr>
        <w:t>Быстринского</w:t>
      </w:r>
      <w:proofErr w:type="spellEnd"/>
      <w:r w:rsidRPr="00D735B5">
        <w:rPr>
          <w:rFonts w:ascii="Arial" w:hAnsi="Arial" w:cs="Arial"/>
          <w:szCs w:val="24"/>
        </w:rPr>
        <w:t xml:space="preserve"> муниципального образования, депутатами </w:t>
      </w:r>
      <w:proofErr w:type="spellStart"/>
      <w:r w:rsidRPr="00D735B5">
        <w:rPr>
          <w:rFonts w:ascii="Arial" w:hAnsi="Arial" w:cs="Arial"/>
          <w:szCs w:val="24"/>
        </w:rPr>
        <w:t>Быстринского</w:t>
      </w:r>
      <w:proofErr w:type="spellEnd"/>
      <w:r w:rsidRPr="00D735B5">
        <w:rPr>
          <w:rFonts w:ascii="Arial" w:hAnsi="Arial" w:cs="Arial"/>
          <w:szCs w:val="24"/>
        </w:rPr>
        <w:t xml:space="preserve"> сельского поселения о возникновении  личной заинтересованности при исполнении должностных обязанностей, которая приводит или может привести к конфликту интересов»</w:t>
      </w:r>
      <w:r w:rsidR="00245D4D">
        <w:rPr>
          <w:rFonts w:ascii="Arial" w:hAnsi="Arial" w:cs="Arial"/>
          <w:szCs w:val="24"/>
        </w:rPr>
        <w:t>,</w:t>
      </w:r>
      <w:r w:rsidRPr="00D735B5">
        <w:rPr>
          <w:rFonts w:ascii="Arial" w:hAnsi="Arial" w:cs="Arial"/>
          <w:szCs w:val="24"/>
        </w:rPr>
        <w:t xml:space="preserve"> от</w:t>
      </w:r>
      <w:r>
        <w:rPr>
          <w:rFonts w:ascii="Arial" w:hAnsi="Arial" w:cs="Arial"/>
          <w:szCs w:val="24"/>
        </w:rPr>
        <w:t xml:space="preserve"> </w:t>
      </w:r>
      <w:r w:rsidRPr="00D735B5">
        <w:rPr>
          <w:rFonts w:ascii="Arial" w:hAnsi="Arial" w:cs="Arial"/>
          <w:szCs w:val="24"/>
        </w:rPr>
        <w:t>26.04.2018г. №11-4сд</w:t>
      </w:r>
      <w:r w:rsidR="00245D4D">
        <w:rPr>
          <w:rFonts w:ascii="Arial" w:hAnsi="Arial" w:cs="Arial"/>
          <w:szCs w:val="24"/>
        </w:rPr>
        <w:t xml:space="preserve"> «О внесении изменений в решение Думы </w:t>
      </w:r>
      <w:r w:rsidR="00245D4D" w:rsidRPr="00D735B5">
        <w:rPr>
          <w:rFonts w:ascii="Arial" w:hAnsi="Arial" w:cs="Arial"/>
          <w:bCs/>
          <w:szCs w:val="24"/>
        </w:rPr>
        <w:t xml:space="preserve">от </w:t>
      </w:r>
      <w:r w:rsidR="00245D4D" w:rsidRPr="00D735B5">
        <w:rPr>
          <w:rFonts w:ascii="Arial" w:hAnsi="Arial" w:cs="Arial"/>
          <w:szCs w:val="24"/>
        </w:rPr>
        <w:t>26.10.2017г. №1</w:t>
      </w:r>
      <w:r w:rsidR="00245D4D">
        <w:rPr>
          <w:rFonts w:ascii="Arial" w:hAnsi="Arial" w:cs="Arial"/>
          <w:szCs w:val="24"/>
        </w:rPr>
        <w:t>1-</w:t>
      </w:r>
      <w:r w:rsidR="00245D4D" w:rsidRPr="00D735B5">
        <w:rPr>
          <w:rFonts w:ascii="Arial" w:hAnsi="Arial" w:cs="Arial"/>
          <w:szCs w:val="24"/>
        </w:rPr>
        <w:t xml:space="preserve">4сд «Об утверждении Положения о порядке сообщения Главой </w:t>
      </w:r>
      <w:proofErr w:type="spellStart"/>
      <w:r w:rsidR="00245D4D" w:rsidRPr="00D735B5">
        <w:rPr>
          <w:rFonts w:ascii="Arial" w:hAnsi="Arial" w:cs="Arial"/>
          <w:szCs w:val="24"/>
        </w:rPr>
        <w:t>Быстринского</w:t>
      </w:r>
      <w:proofErr w:type="spellEnd"/>
      <w:r w:rsidR="00245D4D" w:rsidRPr="00D735B5">
        <w:rPr>
          <w:rFonts w:ascii="Arial" w:hAnsi="Arial" w:cs="Arial"/>
          <w:szCs w:val="24"/>
        </w:rPr>
        <w:t xml:space="preserve"> муниципального</w:t>
      </w:r>
      <w:proofErr w:type="gramEnd"/>
      <w:r w:rsidR="00245D4D" w:rsidRPr="00D735B5">
        <w:rPr>
          <w:rFonts w:ascii="Arial" w:hAnsi="Arial" w:cs="Arial"/>
          <w:szCs w:val="24"/>
        </w:rPr>
        <w:t xml:space="preserve"> образования, депутатами </w:t>
      </w:r>
      <w:proofErr w:type="spellStart"/>
      <w:r w:rsidR="00245D4D" w:rsidRPr="00D735B5">
        <w:rPr>
          <w:rFonts w:ascii="Arial" w:hAnsi="Arial" w:cs="Arial"/>
          <w:szCs w:val="24"/>
        </w:rPr>
        <w:t>Быстринского</w:t>
      </w:r>
      <w:proofErr w:type="spellEnd"/>
      <w:r w:rsidR="00245D4D" w:rsidRPr="00D735B5">
        <w:rPr>
          <w:rFonts w:ascii="Arial" w:hAnsi="Arial" w:cs="Arial"/>
          <w:szCs w:val="24"/>
        </w:rPr>
        <w:t xml:space="preserve"> сельского поселения о возникновении 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Arial" w:hAnsi="Arial" w:cs="Arial"/>
          <w:szCs w:val="24"/>
        </w:rPr>
        <w:t>, от 30.08.2018г. №18-4сд</w:t>
      </w:r>
      <w:r w:rsidRPr="00D735B5">
        <w:rPr>
          <w:rFonts w:ascii="Arial" w:hAnsi="Arial" w:cs="Arial"/>
          <w:szCs w:val="24"/>
        </w:rPr>
        <w:t>.</w:t>
      </w:r>
      <w:r w:rsidR="00245D4D" w:rsidRPr="00245D4D">
        <w:rPr>
          <w:rFonts w:ascii="Arial" w:hAnsi="Arial" w:cs="Arial"/>
          <w:szCs w:val="24"/>
        </w:rPr>
        <w:t xml:space="preserve"> </w:t>
      </w:r>
      <w:r w:rsidR="00245D4D">
        <w:rPr>
          <w:rFonts w:ascii="Arial" w:hAnsi="Arial" w:cs="Arial"/>
          <w:szCs w:val="24"/>
        </w:rPr>
        <w:t xml:space="preserve">«О внесении изменений в решение Думы </w:t>
      </w:r>
      <w:r w:rsidR="00245D4D" w:rsidRPr="00D735B5">
        <w:rPr>
          <w:rFonts w:ascii="Arial" w:hAnsi="Arial" w:cs="Arial"/>
          <w:bCs/>
          <w:szCs w:val="24"/>
        </w:rPr>
        <w:t xml:space="preserve">от </w:t>
      </w:r>
      <w:r w:rsidR="00245D4D" w:rsidRPr="00D735B5">
        <w:rPr>
          <w:rFonts w:ascii="Arial" w:hAnsi="Arial" w:cs="Arial"/>
          <w:szCs w:val="24"/>
        </w:rPr>
        <w:t>26.10.2017г. №1</w:t>
      </w:r>
      <w:r w:rsidR="00245D4D">
        <w:rPr>
          <w:rFonts w:ascii="Arial" w:hAnsi="Arial" w:cs="Arial"/>
          <w:szCs w:val="24"/>
        </w:rPr>
        <w:t>1-</w:t>
      </w:r>
      <w:r w:rsidR="00245D4D" w:rsidRPr="00D735B5">
        <w:rPr>
          <w:rFonts w:ascii="Arial" w:hAnsi="Arial" w:cs="Arial"/>
          <w:szCs w:val="24"/>
        </w:rPr>
        <w:t xml:space="preserve">4сд «Об утверждении Положения о порядке сообщения Главой </w:t>
      </w:r>
      <w:proofErr w:type="spellStart"/>
      <w:r w:rsidR="00245D4D" w:rsidRPr="00D735B5">
        <w:rPr>
          <w:rFonts w:ascii="Arial" w:hAnsi="Arial" w:cs="Arial"/>
          <w:szCs w:val="24"/>
        </w:rPr>
        <w:t>Быстринского</w:t>
      </w:r>
      <w:proofErr w:type="spellEnd"/>
      <w:r w:rsidR="00245D4D" w:rsidRPr="00D735B5">
        <w:rPr>
          <w:rFonts w:ascii="Arial" w:hAnsi="Arial" w:cs="Arial"/>
          <w:szCs w:val="24"/>
        </w:rPr>
        <w:t xml:space="preserve"> муниципального образования, депутатами </w:t>
      </w:r>
      <w:proofErr w:type="spellStart"/>
      <w:r w:rsidR="00245D4D" w:rsidRPr="00D735B5">
        <w:rPr>
          <w:rFonts w:ascii="Arial" w:hAnsi="Arial" w:cs="Arial"/>
          <w:szCs w:val="24"/>
        </w:rPr>
        <w:t>Быстринского</w:t>
      </w:r>
      <w:proofErr w:type="spellEnd"/>
      <w:r w:rsidR="00245D4D" w:rsidRPr="00D735B5">
        <w:rPr>
          <w:rFonts w:ascii="Arial" w:hAnsi="Arial" w:cs="Arial"/>
          <w:szCs w:val="24"/>
        </w:rPr>
        <w:t xml:space="preserve"> сельского поселения о </w:t>
      </w:r>
      <w:r w:rsidR="00245D4D" w:rsidRPr="00D735B5">
        <w:rPr>
          <w:rFonts w:ascii="Arial" w:hAnsi="Arial" w:cs="Arial"/>
          <w:szCs w:val="24"/>
        </w:rPr>
        <w:lastRenderedPageBreak/>
        <w:t>возникновении 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D735B5" w:rsidRPr="00D735B5" w:rsidRDefault="00D735B5" w:rsidP="00D7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Pr="00D735B5">
        <w:rPr>
          <w:rFonts w:ascii="Arial" w:hAnsi="Arial" w:cs="Arial"/>
          <w:bCs/>
          <w:szCs w:val="24"/>
        </w:rPr>
        <w:t xml:space="preserve">. </w:t>
      </w:r>
      <w:r w:rsidRPr="00D735B5">
        <w:rPr>
          <w:rFonts w:ascii="Arial" w:hAnsi="Arial" w:cs="Arial"/>
          <w:szCs w:val="24"/>
        </w:rPr>
        <w:t xml:space="preserve">Опубликовать настоящее решение в печатном издании «Вестник </w:t>
      </w:r>
      <w:proofErr w:type="spellStart"/>
      <w:r w:rsidRPr="00D735B5">
        <w:rPr>
          <w:rFonts w:ascii="Arial" w:hAnsi="Arial" w:cs="Arial"/>
          <w:szCs w:val="24"/>
        </w:rPr>
        <w:t>Быстринского</w:t>
      </w:r>
      <w:proofErr w:type="spellEnd"/>
      <w:r w:rsidRPr="00D735B5">
        <w:rPr>
          <w:rFonts w:ascii="Arial" w:hAnsi="Arial" w:cs="Arial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D735B5">
        <w:rPr>
          <w:rFonts w:ascii="Arial" w:hAnsi="Arial" w:cs="Arial"/>
          <w:szCs w:val="24"/>
        </w:rPr>
        <w:t>Слюдянский</w:t>
      </w:r>
      <w:proofErr w:type="spellEnd"/>
      <w:r w:rsidRPr="00D735B5">
        <w:rPr>
          <w:rFonts w:ascii="Arial" w:hAnsi="Arial" w:cs="Arial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D735B5">
        <w:rPr>
          <w:rFonts w:ascii="Arial" w:hAnsi="Arial" w:cs="Arial"/>
          <w:szCs w:val="24"/>
        </w:rPr>
        <w:t>Слюдянский</w:t>
      </w:r>
      <w:proofErr w:type="spellEnd"/>
      <w:r w:rsidRPr="00D735B5">
        <w:rPr>
          <w:rFonts w:ascii="Arial" w:hAnsi="Arial" w:cs="Arial"/>
          <w:szCs w:val="24"/>
        </w:rPr>
        <w:t xml:space="preserve"> район» - «</w:t>
      </w:r>
      <w:proofErr w:type="spellStart"/>
      <w:r w:rsidRPr="00D735B5">
        <w:rPr>
          <w:rFonts w:ascii="Arial" w:hAnsi="Arial" w:cs="Arial"/>
          <w:szCs w:val="24"/>
        </w:rPr>
        <w:t>Быстринское</w:t>
      </w:r>
      <w:proofErr w:type="spellEnd"/>
      <w:r w:rsidRPr="00D735B5">
        <w:rPr>
          <w:rFonts w:ascii="Arial" w:hAnsi="Arial" w:cs="Arial"/>
          <w:szCs w:val="24"/>
        </w:rPr>
        <w:t xml:space="preserve"> сельское поселение» - «НПА» - «2019»</w:t>
      </w:r>
    </w:p>
    <w:p w:rsidR="00D735B5" w:rsidRPr="00D735B5" w:rsidRDefault="00D735B5" w:rsidP="00D73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4</w:t>
      </w:r>
      <w:r w:rsidRPr="00D735B5">
        <w:rPr>
          <w:rFonts w:ascii="Arial" w:hAnsi="Arial" w:cs="Arial"/>
          <w:bCs/>
          <w:szCs w:val="24"/>
        </w:rPr>
        <w:t xml:space="preserve">. Настоящее </w:t>
      </w:r>
      <w:r w:rsidRPr="00D735B5">
        <w:rPr>
          <w:rFonts w:ascii="Arial" w:hAnsi="Arial" w:cs="Arial"/>
          <w:szCs w:val="24"/>
        </w:rPr>
        <w:t>решение вступает в силу после дня его официального опубликования.</w:t>
      </w:r>
    </w:p>
    <w:p w:rsidR="007F0BE8" w:rsidRPr="00D735B5" w:rsidRDefault="007F0BE8" w:rsidP="00D735B5">
      <w:pPr>
        <w:jc w:val="both"/>
        <w:rPr>
          <w:rFonts w:ascii="Arial" w:hAnsi="Arial" w:cs="Arial"/>
          <w:bCs/>
          <w:szCs w:val="24"/>
        </w:rPr>
      </w:pPr>
    </w:p>
    <w:p w:rsidR="007F0BE8" w:rsidRDefault="007F0BE8" w:rsidP="007F0BE8">
      <w:pPr>
        <w:jc w:val="both"/>
        <w:rPr>
          <w:rFonts w:ascii="Arial" w:hAnsi="Arial" w:cs="Arial"/>
          <w:bCs/>
          <w:szCs w:val="24"/>
        </w:rPr>
      </w:pPr>
    </w:p>
    <w:p w:rsidR="00D735B5" w:rsidRDefault="00D735B5" w:rsidP="007F0BE8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Председатель Думы, </w:t>
      </w:r>
    </w:p>
    <w:p w:rsidR="00D735B5" w:rsidRDefault="00D735B5" w:rsidP="007F0BE8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глава муниципального образования</w:t>
      </w:r>
      <w:r w:rsidR="00CF30C1">
        <w:rPr>
          <w:rFonts w:ascii="Arial" w:hAnsi="Arial" w:cs="Arial"/>
          <w:bCs/>
          <w:szCs w:val="24"/>
        </w:rPr>
        <w:t xml:space="preserve">                                             </w:t>
      </w:r>
      <w:r>
        <w:rPr>
          <w:rFonts w:ascii="Arial" w:hAnsi="Arial" w:cs="Arial"/>
          <w:bCs/>
          <w:szCs w:val="24"/>
        </w:rPr>
        <w:t xml:space="preserve">Н.Г. </w:t>
      </w:r>
      <w:proofErr w:type="spellStart"/>
      <w:r>
        <w:rPr>
          <w:rFonts w:ascii="Arial" w:hAnsi="Arial" w:cs="Arial"/>
          <w:bCs/>
          <w:szCs w:val="24"/>
        </w:rPr>
        <w:t>Чебоксарова</w:t>
      </w:r>
      <w:proofErr w:type="spellEnd"/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CF30C1" w:rsidRDefault="00CF30C1" w:rsidP="007F0BE8">
      <w:pPr>
        <w:jc w:val="both"/>
        <w:rPr>
          <w:rFonts w:ascii="Arial" w:hAnsi="Arial" w:cs="Arial"/>
          <w:bCs/>
          <w:szCs w:val="24"/>
        </w:rPr>
      </w:pPr>
    </w:p>
    <w:p w:rsidR="00644DAF" w:rsidRPr="00644DAF" w:rsidRDefault="00644DAF" w:rsidP="00644DA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4DAF">
        <w:rPr>
          <w:rFonts w:ascii="Courier New" w:hAnsi="Courier New" w:cs="Courier New"/>
          <w:bCs/>
          <w:sz w:val="22"/>
          <w:szCs w:val="22"/>
        </w:rPr>
        <w:lastRenderedPageBreak/>
        <w:t>УТВЕРЖДЕНО</w:t>
      </w:r>
    </w:p>
    <w:p w:rsidR="00644DAF" w:rsidRDefault="00644DAF" w:rsidP="00644DA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4DAF">
        <w:rPr>
          <w:rFonts w:ascii="Courier New" w:hAnsi="Courier New" w:cs="Courier New"/>
          <w:bCs/>
          <w:sz w:val="22"/>
          <w:szCs w:val="22"/>
        </w:rPr>
        <w:t xml:space="preserve">решением Думы </w:t>
      </w:r>
      <w:proofErr w:type="spellStart"/>
      <w:r w:rsidRPr="00644DAF">
        <w:rPr>
          <w:rFonts w:ascii="Courier New" w:hAnsi="Courier New" w:cs="Courier New"/>
          <w:bCs/>
          <w:sz w:val="22"/>
          <w:szCs w:val="22"/>
        </w:rPr>
        <w:t>Быстринского</w:t>
      </w:r>
      <w:proofErr w:type="spellEnd"/>
    </w:p>
    <w:p w:rsidR="00644DAF" w:rsidRPr="00644DAF" w:rsidRDefault="00644DAF" w:rsidP="00644DAF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4DAF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644DAF" w:rsidRPr="00644DAF" w:rsidRDefault="00CF30C1" w:rsidP="00644DAF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26.09.</w:t>
      </w:r>
      <w:r w:rsidR="00644DAF" w:rsidRPr="00644DAF">
        <w:rPr>
          <w:rFonts w:ascii="Courier New" w:hAnsi="Courier New" w:cs="Courier New"/>
          <w:bCs/>
          <w:sz w:val="22"/>
          <w:szCs w:val="22"/>
        </w:rPr>
        <w:t>2019г. №</w:t>
      </w:r>
      <w:r>
        <w:rPr>
          <w:rFonts w:ascii="Courier New" w:hAnsi="Courier New" w:cs="Courier New"/>
          <w:bCs/>
          <w:sz w:val="22"/>
          <w:szCs w:val="22"/>
        </w:rPr>
        <w:t>23-</w:t>
      </w:r>
      <w:r w:rsidR="00644DAF" w:rsidRPr="00644DAF">
        <w:rPr>
          <w:rFonts w:ascii="Courier New" w:hAnsi="Courier New" w:cs="Courier New"/>
          <w:bCs/>
          <w:sz w:val="22"/>
          <w:szCs w:val="22"/>
        </w:rPr>
        <w:t>4сд</w:t>
      </w:r>
    </w:p>
    <w:p w:rsidR="00644DAF" w:rsidRDefault="00644DAF" w:rsidP="007F0BE8">
      <w:pPr>
        <w:jc w:val="both"/>
        <w:rPr>
          <w:rFonts w:ascii="Arial" w:hAnsi="Arial" w:cs="Arial"/>
          <w:bCs/>
          <w:szCs w:val="24"/>
        </w:rPr>
      </w:pPr>
    </w:p>
    <w:p w:rsidR="00644DAF" w:rsidRPr="00EC204D" w:rsidRDefault="00644DAF" w:rsidP="00644DAF">
      <w:pPr>
        <w:jc w:val="center"/>
        <w:rPr>
          <w:rFonts w:ascii="Arial" w:hAnsi="Arial" w:cs="Arial"/>
          <w:b/>
          <w:caps/>
          <w:szCs w:val="24"/>
        </w:rPr>
      </w:pPr>
      <w:r w:rsidRPr="00EC204D">
        <w:rPr>
          <w:rFonts w:ascii="Arial" w:hAnsi="Arial" w:cs="Arial"/>
          <w:b/>
          <w:bCs/>
          <w:szCs w:val="24"/>
        </w:rPr>
        <w:t>ПОЛОЖЕНИЕ</w:t>
      </w:r>
    </w:p>
    <w:p w:rsidR="00644DAF" w:rsidRPr="00EC204D" w:rsidRDefault="00644DAF" w:rsidP="00644DAF">
      <w:pPr>
        <w:jc w:val="center"/>
        <w:rPr>
          <w:rFonts w:ascii="Arial" w:hAnsi="Arial" w:cs="Arial"/>
          <w:b/>
          <w:bCs/>
          <w:szCs w:val="24"/>
        </w:rPr>
      </w:pPr>
      <w:r w:rsidRPr="00EC204D">
        <w:rPr>
          <w:rFonts w:ascii="Arial" w:hAnsi="Arial" w:cs="Arial"/>
          <w:b/>
          <w:caps/>
          <w:szCs w:val="24"/>
        </w:rPr>
        <w:t xml:space="preserve">О </w:t>
      </w:r>
      <w:r w:rsidRPr="00EC204D">
        <w:rPr>
          <w:rFonts w:ascii="Arial" w:hAnsi="Arial" w:cs="Arial"/>
          <w:b/>
          <w:bCs/>
          <w:szCs w:val="24"/>
        </w:rPr>
        <w:t>ПОРЯДКЕ СООБЩЕНИЯ ЛИЦАМИ, ЗА</w:t>
      </w:r>
      <w:bookmarkStart w:id="0" w:name="_GoBack"/>
      <w:bookmarkEnd w:id="0"/>
      <w:r w:rsidRPr="00EC204D">
        <w:rPr>
          <w:rFonts w:ascii="Arial" w:hAnsi="Arial" w:cs="Arial"/>
          <w:b/>
          <w:bCs/>
          <w:szCs w:val="24"/>
        </w:rPr>
        <w:t>МЕЩАЮЩИМИ МУНИЦИПАЛЬНЫЕ ДОЛЖНОСТИ В БЫСТРИНСКОМ МУНИЦИПАЛЬНОМ ОБРАЗОВАНИИ</w:t>
      </w:r>
      <w:r w:rsidRPr="00EC204D">
        <w:rPr>
          <w:rFonts w:ascii="Arial" w:hAnsi="Arial" w:cs="Arial"/>
          <w:b/>
          <w:i/>
          <w:caps/>
          <w:szCs w:val="24"/>
        </w:rPr>
        <w:t>,</w:t>
      </w:r>
      <w:r w:rsidRPr="00EC204D">
        <w:rPr>
          <w:rFonts w:ascii="Arial" w:hAnsi="Arial" w:cs="Arial"/>
          <w:b/>
          <w:bCs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Pr="00EC204D">
        <w:rPr>
          <w:rFonts w:ascii="Arial" w:hAnsi="Arial" w:cs="Arial"/>
          <w:b/>
          <w:bCs/>
          <w:szCs w:val="24"/>
        </w:rPr>
        <w:br/>
        <w:t>ИЛИ МОЖЕТ ПРИВЕСТИ К КОНФЛИКТУ ИНТЕРЕСОВ</w:t>
      </w:r>
    </w:p>
    <w:p w:rsidR="00644DAF" w:rsidRPr="00EC204D" w:rsidRDefault="00644DAF" w:rsidP="00644DAF">
      <w:pPr>
        <w:jc w:val="center"/>
        <w:rPr>
          <w:rFonts w:ascii="Arial" w:hAnsi="Arial" w:cs="Arial"/>
          <w:b/>
          <w:bCs/>
          <w:szCs w:val="24"/>
        </w:rPr>
      </w:pPr>
    </w:p>
    <w:p w:rsidR="00644DAF" w:rsidRPr="00EC204D" w:rsidRDefault="00644DAF" w:rsidP="00644DAF">
      <w:pPr>
        <w:jc w:val="center"/>
        <w:rPr>
          <w:rFonts w:ascii="Arial" w:hAnsi="Arial" w:cs="Arial"/>
          <w:szCs w:val="24"/>
        </w:rPr>
      </w:pP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 xml:space="preserve">1. Настоящее  Положение определяет порядок сообщения главой </w:t>
      </w:r>
      <w:proofErr w:type="spellStart"/>
      <w:r w:rsidRPr="00EC204D">
        <w:rPr>
          <w:rFonts w:ascii="Arial" w:hAnsi="Arial" w:cs="Arial"/>
          <w:szCs w:val="24"/>
        </w:rPr>
        <w:t>Быстрнинского</w:t>
      </w:r>
      <w:proofErr w:type="spellEnd"/>
      <w:r w:rsidRPr="00EC204D">
        <w:rPr>
          <w:rFonts w:ascii="Arial" w:hAnsi="Arial" w:cs="Arial"/>
          <w:szCs w:val="24"/>
        </w:rPr>
        <w:t xml:space="preserve"> муниципального образования (далее – глава муниципального образования), депутатами Думы </w:t>
      </w:r>
      <w:proofErr w:type="spellStart"/>
      <w:r w:rsidRPr="00EC204D">
        <w:rPr>
          <w:rFonts w:ascii="Arial" w:hAnsi="Arial" w:cs="Arial"/>
          <w:szCs w:val="24"/>
        </w:rPr>
        <w:t>Быстринского</w:t>
      </w:r>
      <w:proofErr w:type="spellEnd"/>
      <w:r w:rsidRPr="00EC204D">
        <w:rPr>
          <w:rFonts w:ascii="Arial" w:hAnsi="Arial" w:cs="Arial"/>
          <w:szCs w:val="24"/>
        </w:rPr>
        <w:t xml:space="preserve"> сельского поселения (далее совместно – лица, замещающие муниципальные должности) </w:t>
      </w:r>
      <w:r w:rsidR="00EA00A0" w:rsidRPr="00EC204D">
        <w:rPr>
          <w:rFonts w:ascii="Arial" w:hAnsi="Arial" w:cs="Arial"/>
          <w:szCs w:val="24"/>
        </w:rPr>
        <w:t xml:space="preserve">Думе </w:t>
      </w:r>
      <w:proofErr w:type="spellStart"/>
      <w:r w:rsidR="00EA00A0" w:rsidRPr="00EC204D">
        <w:rPr>
          <w:rFonts w:ascii="Arial" w:hAnsi="Arial" w:cs="Arial"/>
          <w:szCs w:val="24"/>
        </w:rPr>
        <w:t>Быстринского</w:t>
      </w:r>
      <w:proofErr w:type="spellEnd"/>
      <w:r w:rsidR="00EA00A0" w:rsidRPr="00EC204D">
        <w:rPr>
          <w:rFonts w:ascii="Arial" w:hAnsi="Arial" w:cs="Arial"/>
          <w:szCs w:val="24"/>
        </w:rPr>
        <w:t xml:space="preserve"> сельского поселения </w:t>
      </w:r>
      <w:r w:rsidRPr="00EC204D">
        <w:rPr>
          <w:rFonts w:ascii="Arial" w:hAnsi="Arial" w:cs="Arial"/>
          <w:szCs w:val="24"/>
        </w:rPr>
        <w:t xml:space="preserve"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EC204D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4. Лицо, замещающее муниципальную должность (за исключением главы муниципального образования), направляет уведомление на имя председателя Думы</w:t>
      </w:r>
      <w:r w:rsidR="00EA00A0" w:rsidRPr="00EC204D">
        <w:rPr>
          <w:rFonts w:ascii="Arial" w:hAnsi="Arial" w:cs="Arial"/>
          <w:szCs w:val="24"/>
        </w:rPr>
        <w:t xml:space="preserve"> лицу администрации </w:t>
      </w:r>
      <w:proofErr w:type="spellStart"/>
      <w:r w:rsidR="00EA00A0" w:rsidRPr="00EC204D">
        <w:rPr>
          <w:rFonts w:ascii="Arial" w:hAnsi="Arial" w:cs="Arial"/>
          <w:szCs w:val="24"/>
        </w:rPr>
        <w:t>Быстринского</w:t>
      </w:r>
      <w:proofErr w:type="spellEnd"/>
      <w:r w:rsidR="00EA00A0" w:rsidRPr="00EC204D">
        <w:rPr>
          <w:rFonts w:ascii="Arial" w:hAnsi="Arial" w:cs="Arial"/>
          <w:szCs w:val="24"/>
        </w:rPr>
        <w:t xml:space="preserve"> сельского поселения, определенному правовым актом главы муниципального образования ответственным за реализацию настоящего Положения (далее – уполномоченное должностное лицо</w:t>
      </w:r>
      <w:r w:rsidR="00EC204D" w:rsidRPr="00EC204D">
        <w:rPr>
          <w:rFonts w:ascii="Arial" w:hAnsi="Arial" w:cs="Arial"/>
          <w:szCs w:val="24"/>
        </w:rPr>
        <w:t>).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Cs w:val="24"/>
        </w:rPr>
      </w:pPr>
      <w:r w:rsidRPr="00EC204D">
        <w:rPr>
          <w:rFonts w:ascii="Arial" w:hAnsi="Arial" w:cs="Arial"/>
          <w:iCs/>
          <w:szCs w:val="24"/>
        </w:rPr>
        <w:t>5. 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iCs/>
          <w:szCs w:val="24"/>
        </w:rPr>
        <w:t>6. Журнал ведется уполномоченным должностным лицом по форме согласно приложению 2 к настоящему Положению.</w:t>
      </w:r>
      <w:r w:rsidRPr="00EC204D">
        <w:rPr>
          <w:rFonts w:ascii="Arial" w:hAnsi="Arial" w:cs="Arial"/>
          <w:szCs w:val="24"/>
        </w:rPr>
        <w:t xml:space="preserve"> Листы журнала должны быть прошнурованы, пронумерованы. Журнал хранится у уполномоченного должностного лица.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Cs w:val="24"/>
        </w:rPr>
      </w:pPr>
      <w:r w:rsidRPr="00EC204D">
        <w:rPr>
          <w:rFonts w:ascii="Arial" w:hAnsi="Arial" w:cs="Arial"/>
          <w:iCs/>
          <w:szCs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Cs w:val="24"/>
        </w:rPr>
      </w:pPr>
      <w:r w:rsidRPr="00EC204D">
        <w:rPr>
          <w:rFonts w:ascii="Arial" w:hAnsi="Arial" w:cs="Arial"/>
          <w:iCs/>
          <w:szCs w:val="24"/>
        </w:rPr>
        <w:t xml:space="preserve">8. После регистрации уведомления уполномоченное должностное лицо выдает лицу, направившему уведомление, </w:t>
      </w:r>
      <w:hyperlink r:id="rId7" w:history="1">
        <w:r w:rsidRPr="00EC204D">
          <w:rPr>
            <w:rFonts w:ascii="Arial" w:hAnsi="Arial" w:cs="Arial"/>
            <w:iCs/>
            <w:szCs w:val="24"/>
          </w:rPr>
          <w:t>расписку</w:t>
        </w:r>
      </w:hyperlink>
      <w:r w:rsidRPr="00EC204D">
        <w:rPr>
          <w:rFonts w:ascii="Arial" w:hAnsi="Arial" w:cs="Arial"/>
          <w:iCs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Cs w:val="24"/>
        </w:rPr>
      </w:pPr>
      <w:r w:rsidRPr="00EC204D">
        <w:rPr>
          <w:rFonts w:ascii="Arial" w:hAnsi="Arial" w:cs="Arial"/>
          <w:iCs/>
          <w:szCs w:val="24"/>
        </w:rPr>
        <w:t xml:space="preserve">9. Уведомление направляется уполномоченным должностным лицом должностному лицу Думы, на имя которого подано уведомление в соответствии с </w:t>
      </w:r>
      <w:r w:rsidRPr="00EC204D">
        <w:rPr>
          <w:rFonts w:ascii="Arial" w:hAnsi="Arial" w:cs="Arial"/>
          <w:iCs/>
          <w:szCs w:val="24"/>
        </w:rPr>
        <w:lastRenderedPageBreak/>
        <w:t>пунктом 4 настоящего Положения, не позднее одного рабочего дня, следующего за днем регистрации уведомления.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 xml:space="preserve">10. </w:t>
      </w:r>
      <w:r w:rsidRPr="00EC204D">
        <w:rPr>
          <w:rFonts w:ascii="Arial" w:hAnsi="Arial" w:cs="Arial"/>
          <w:iCs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EC204D">
        <w:rPr>
          <w:rFonts w:ascii="Arial" w:hAnsi="Arial" w:cs="Arial"/>
          <w:szCs w:val="24"/>
        </w:rPr>
        <w:t>не позднее трех рабочих дней со дня получения уведомления направляет уведомление в комиссию Думы</w:t>
      </w:r>
      <w:r w:rsidR="00EC204D" w:rsidRPr="00EC204D">
        <w:rPr>
          <w:rFonts w:ascii="Arial" w:hAnsi="Arial" w:cs="Arial"/>
          <w:szCs w:val="24"/>
        </w:rPr>
        <w:t xml:space="preserve"> по Уставу, Регламенту и депутатской этике</w:t>
      </w:r>
      <w:r w:rsidRPr="00EC204D">
        <w:rPr>
          <w:rFonts w:ascii="Arial" w:hAnsi="Arial" w:cs="Arial"/>
          <w:szCs w:val="24"/>
        </w:rPr>
        <w:t xml:space="preserve"> (далее – Комиссия) на предварительное рассмотрение. 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bookmarkStart w:id="1" w:name="Par0"/>
      <w:bookmarkEnd w:id="1"/>
      <w:r w:rsidRPr="00EC204D">
        <w:rPr>
          <w:rFonts w:ascii="Arial" w:hAnsi="Arial" w:cs="Arial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bookmarkStart w:id="2" w:name="Par2"/>
      <w:bookmarkEnd w:id="2"/>
      <w:r w:rsidRPr="00EC204D">
        <w:rPr>
          <w:rFonts w:ascii="Arial" w:hAnsi="Arial" w:cs="Arial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Pr="00EC204D">
        <w:rPr>
          <w:rFonts w:ascii="Arial" w:hAnsi="Arial" w:cs="Arial"/>
          <w:iCs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EC204D">
        <w:rPr>
          <w:rFonts w:ascii="Arial" w:hAnsi="Arial" w:cs="Arial"/>
          <w:szCs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EC204D">
        <w:rPr>
          <w:rFonts w:ascii="Arial" w:hAnsi="Arial" w:cs="Arial"/>
          <w:iCs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EC204D">
        <w:rPr>
          <w:rFonts w:ascii="Arial" w:hAnsi="Arial" w:cs="Arial"/>
          <w:szCs w:val="24"/>
        </w:rPr>
        <w:t xml:space="preserve">, в течение 45 рабочих дней со дня поступления уведомления в Комиссию на предварительное рассмотрение. Указанный срок может быть продлен по решению </w:t>
      </w:r>
      <w:r w:rsidRPr="00EC204D">
        <w:rPr>
          <w:rFonts w:ascii="Arial" w:hAnsi="Arial" w:cs="Arial"/>
          <w:iCs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EC204D">
        <w:rPr>
          <w:rFonts w:ascii="Arial" w:hAnsi="Arial" w:cs="Arial"/>
          <w:szCs w:val="24"/>
        </w:rPr>
        <w:t>, но не более чем на 30 календарных дней.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 xml:space="preserve">15. </w:t>
      </w:r>
      <w:r w:rsidRPr="00EC204D">
        <w:rPr>
          <w:rFonts w:ascii="Arial" w:hAnsi="Arial" w:cs="Arial"/>
          <w:iCs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Pr="00EC204D">
        <w:rPr>
          <w:rFonts w:ascii="Arial" w:hAnsi="Arial" w:cs="Arial"/>
          <w:szCs w:val="24"/>
        </w:rPr>
        <w:t xml:space="preserve">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bookmarkStart w:id="3" w:name="Par6"/>
      <w:bookmarkEnd w:id="3"/>
      <w:r w:rsidRPr="00EC204D">
        <w:rPr>
          <w:rFonts w:ascii="Arial" w:hAnsi="Arial" w:cs="Arial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17. В случае принятия решения, предусмотренного подпунктом 2 и 3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644DAF" w:rsidRPr="00EC204D" w:rsidRDefault="00644DAF" w:rsidP="00644DAF">
      <w:pPr>
        <w:ind w:firstLine="709"/>
        <w:rPr>
          <w:rFonts w:ascii="Arial" w:hAnsi="Arial" w:cs="Arial"/>
          <w:szCs w:val="24"/>
        </w:rPr>
        <w:sectPr w:rsidR="00644DAF" w:rsidRPr="00EC204D" w:rsidSect="001A0DBF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A0DBF" w:rsidRDefault="001A0DBF" w:rsidP="00EC204D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spacing w:val="-2"/>
          <w:sz w:val="22"/>
          <w:szCs w:val="22"/>
        </w:rPr>
      </w:pPr>
    </w:p>
    <w:p w:rsidR="001A0DBF" w:rsidRDefault="001A0DBF" w:rsidP="00EC204D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spacing w:val="-2"/>
          <w:sz w:val="22"/>
          <w:szCs w:val="22"/>
        </w:rPr>
      </w:pPr>
    </w:p>
    <w:p w:rsidR="001A0DBF" w:rsidRDefault="001A0DBF" w:rsidP="00EC204D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spacing w:val="-2"/>
          <w:sz w:val="22"/>
          <w:szCs w:val="22"/>
        </w:rPr>
      </w:pPr>
    </w:p>
    <w:p w:rsidR="00644DAF" w:rsidRPr="00EC204D" w:rsidRDefault="00644DAF" w:rsidP="00EC204D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EC204D">
        <w:rPr>
          <w:rFonts w:ascii="Courier New" w:hAnsi="Courier New" w:cs="Courier New"/>
          <w:spacing w:val="-2"/>
          <w:sz w:val="22"/>
          <w:szCs w:val="22"/>
        </w:rPr>
        <w:lastRenderedPageBreak/>
        <w:t>Приложение 1</w:t>
      </w:r>
    </w:p>
    <w:p w:rsidR="00644DAF" w:rsidRPr="00EC204D" w:rsidRDefault="00644DAF" w:rsidP="00EC204D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EC204D">
        <w:rPr>
          <w:rFonts w:ascii="Courier New" w:hAnsi="Courier New" w:cs="Courier New"/>
          <w:spacing w:val="-2"/>
          <w:sz w:val="22"/>
          <w:szCs w:val="22"/>
        </w:rPr>
        <w:t xml:space="preserve">к </w:t>
      </w:r>
      <w:r w:rsidRPr="00EC204D">
        <w:rPr>
          <w:rFonts w:ascii="Courier New" w:hAnsi="Courier New" w:cs="Courier New"/>
          <w:bCs/>
          <w:spacing w:val="-2"/>
          <w:sz w:val="22"/>
          <w:szCs w:val="22"/>
        </w:rPr>
        <w:t xml:space="preserve">Положению </w:t>
      </w:r>
      <w:r w:rsidRPr="00EC204D">
        <w:rPr>
          <w:rFonts w:ascii="Courier New" w:hAnsi="Courier New" w:cs="Courier New"/>
          <w:spacing w:val="-2"/>
          <w:sz w:val="22"/>
          <w:szCs w:val="22"/>
        </w:rPr>
        <w:t xml:space="preserve">о </w:t>
      </w:r>
      <w:r w:rsidRPr="00EC204D">
        <w:rPr>
          <w:rFonts w:ascii="Courier New" w:hAnsi="Courier New" w:cs="Courier New"/>
          <w:bCs/>
          <w:spacing w:val="-2"/>
          <w:sz w:val="22"/>
          <w:szCs w:val="22"/>
        </w:rPr>
        <w:t>порядке сообщения лицами,</w:t>
      </w:r>
      <w:r w:rsidR="00EC204D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  <w:r w:rsidRPr="00EC204D">
        <w:rPr>
          <w:rFonts w:ascii="Courier New" w:hAnsi="Courier New" w:cs="Courier New"/>
          <w:bCs/>
          <w:spacing w:val="-2"/>
          <w:sz w:val="22"/>
          <w:szCs w:val="22"/>
        </w:rPr>
        <w:t>замещающими муниципальные должности</w:t>
      </w:r>
      <w:r w:rsidR="00EC204D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  <w:r w:rsidRPr="00EC204D">
        <w:rPr>
          <w:rFonts w:ascii="Courier New" w:hAnsi="Courier New" w:cs="Courier New"/>
          <w:bCs/>
          <w:spacing w:val="-2"/>
          <w:sz w:val="22"/>
          <w:szCs w:val="22"/>
        </w:rPr>
        <w:t xml:space="preserve">в </w:t>
      </w:r>
      <w:proofErr w:type="spellStart"/>
      <w:r w:rsidR="00EC204D">
        <w:rPr>
          <w:rFonts w:ascii="Courier New" w:hAnsi="Courier New" w:cs="Courier New"/>
          <w:bCs/>
          <w:spacing w:val="-2"/>
          <w:sz w:val="22"/>
          <w:szCs w:val="22"/>
        </w:rPr>
        <w:t>Быстринском</w:t>
      </w:r>
      <w:proofErr w:type="spellEnd"/>
      <w:r w:rsidR="00EC204D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  <w:r w:rsidRPr="00EC204D">
        <w:rPr>
          <w:rFonts w:ascii="Courier New" w:hAnsi="Courier New" w:cs="Courier New"/>
          <w:bCs/>
          <w:spacing w:val="-2"/>
          <w:sz w:val="22"/>
          <w:szCs w:val="22"/>
        </w:rPr>
        <w:t>муниципальном образовании</w:t>
      </w:r>
      <w:r w:rsidRPr="00EC204D">
        <w:rPr>
          <w:rFonts w:ascii="Courier New" w:hAnsi="Courier New" w:cs="Courier New"/>
          <w:i/>
          <w:spacing w:val="-2"/>
          <w:sz w:val="22"/>
          <w:szCs w:val="22"/>
        </w:rPr>
        <w:t>,</w:t>
      </w:r>
      <w:r w:rsidRPr="00EC204D">
        <w:rPr>
          <w:rFonts w:ascii="Courier New" w:hAnsi="Courier New" w:cs="Courier New"/>
          <w:bCs/>
          <w:spacing w:val="-2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="001A0DBF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  <w:r w:rsidRPr="00EC204D">
        <w:rPr>
          <w:rFonts w:ascii="Courier New" w:hAnsi="Courier New" w:cs="Courier New"/>
          <w:bCs/>
          <w:spacing w:val="-2"/>
          <w:sz w:val="22"/>
          <w:szCs w:val="22"/>
        </w:rPr>
        <w:t>к конфликту интересов</w:t>
      </w:r>
    </w:p>
    <w:p w:rsidR="00644DAF" w:rsidRPr="00EC204D" w:rsidRDefault="00644DAF" w:rsidP="00644DAF">
      <w:pPr>
        <w:autoSpaceDE w:val="0"/>
        <w:autoSpaceDN w:val="0"/>
        <w:adjustRightInd w:val="0"/>
        <w:ind w:left="3969"/>
        <w:rPr>
          <w:rFonts w:ascii="Arial" w:hAnsi="Arial" w:cs="Arial"/>
          <w:szCs w:val="24"/>
        </w:rPr>
      </w:pPr>
    </w:p>
    <w:tbl>
      <w:tblPr>
        <w:tblStyle w:val="a4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</w:tblGrid>
      <w:tr w:rsidR="00EC204D" w:rsidRPr="00EC204D" w:rsidTr="00EC204D">
        <w:tc>
          <w:tcPr>
            <w:tcW w:w="5387" w:type="dxa"/>
          </w:tcPr>
          <w:p w:rsidR="00EC204D" w:rsidRPr="00EC204D" w:rsidRDefault="00EC204D" w:rsidP="00EC204D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EC204D" w:rsidRPr="00EC204D" w:rsidRDefault="00EC204D" w:rsidP="001A0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(фамилия, инициалы, должность лица,</w:t>
            </w:r>
            <w:r w:rsidR="001A0D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04D">
              <w:rPr>
                <w:rFonts w:ascii="Arial" w:hAnsi="Arial" w:cs="Arial"/>
                <w:sz w:val="24"/>
                <w:szCs w:val="24"/>
              </w:rPr>
              <w:t>на имя которого подается уведомление)</w:t>
            </w:r>
          </w:p>
        </w:tc>
      </w:tr>
      <w:tr w:rsidR="00EC204D" w:rsidRPr="00EC204D" w:rsidTr="00EC204D">
        <w:tc>
          <w:tcPr>
            <w:tcW w:w="5387" w:type="dxa"/>
          </w:tcPr>
          <w:p w:rsidR="00EC204D" w:rsidRPr="00EC204D" w:rsidRDefault="00EC204D" w:rsidP="00EC2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C204D" w:rsidRPr="00EC204D" w:rsidRDefault="00EC204D" w:rsidP="00EC2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от</w:t>
            </w:r>
            <w:r w:rsidR="001A0D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04D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EC204D" w:rsidRPr="00EC204D" w:rsidRDefault="00EC204D" w:rsidP="00EC2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EC204D" w:rsidRPr="00EC204D" w:rsidRDefault="00EC204D" w:rsidP="00EC2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644DAF" w:rsidRPr="00EC204D" w:rsidRDefault="00644DAF" w:rsidP="00644D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644DAF" w:rsidRPr="00EC204D" w:rsidRDefault="00644DAF" w:rsidP="00644DA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44DAF" w:rsidRPr="00EC204D" w:rsidRDefault="00644DAF" w:rsidP="00644DA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C204D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644DAF" w:rsidRPr="00EC204D" w:rsidRDefault="00644DAF" w:rsidP="00644DAF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C204D">
        <w:rPr>
          <w:rFonts w:ascii="Arial" w:hAnsi="Arial" w:cs="Arial"/>
          <w:b/>
          <w:sz w:val="24"/>
          <w:szCs w:val="24"/>
        </w:rPr>
        <w:t xml:space="preserve">О </w:t>
      </w:r>
      <w:r w:rsidRPr="00EC204D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644DAF" w:rsidRPr="00EC204D" w:rsidRDefault="00644DAF" w:rsidP="00644DAF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C204D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644DAF" w:rsidRPr="00EC204D" w:rsidRDefault="00644DAF" w:rsidP="00644DAF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C204D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644DAF" w:rsidRPr="00EC204D" w:rsidRDefault="00644DAF" w:rsidP="00644DAF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C204D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644DAF" w:rsidRPr="00EC204D" w:rsidRDefault="00644DAF" w:rsidP="00644D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C204D">
        <w:rPr>
          <w:rFonts w:ascii="Arial" w:hAnsi="Arial" w:cs="Arial"/>
          <w:szCs w:val="24"/>
        </w:rPr>
        <w:t>нужное</w:t>
      </w:r>
      <w:proofErr w:type="gramEnd"/>
      <w:r w:rsidRPr="00EC204D">
        <w:rPr>
          <w:rFonts w:ascii="Arial" w:hAnsi="Arial" w:cs="Arial"/>
          <w:szCs w:val="24"/>
        </w:rPr>
        <w:t xml:space="preserve"> подчеркнуть).</w:t>
      </w: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</w:t>
      </w: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Должностные обязанности, на исполнение которых влияет или может повлиять личная заинтересованность: ____________</w:t>
      </w:r>
      <w:r w:rsidR="001A0DBF">
        <w:rPr>
          <w:rFonts w:ascii="Arial" w:hAnsi="Arial" w:cs="Arial"/>
          <w:szCs w:val="24"/>
        </w:rPr>
        <w:t>_</w:t>
      </w:r>
      <w:r w:rsidRPr="00EC204D">
        <w:rPr>
          <w:rFonts w:ascii="Arial" w:hAnsi="Arial" w:cs="Arial"/>
          <w:szCs w:val="24"/>
        </w:rPr>
        <w:t>________________________</w:t>
      </w:r>
    </w:p>
    <w:p w:rsidR="00644DAF" w:rsidRPr="00EC204D" w:rsidRDefault="00644DAF" w:rsidP="00644DAF">
      <w:pPr>
        <w:autoSpaceDE w:val="0"/>
        <w:autoSpaceDN w:val="0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______________________________________________________________________</w:t>
      </w: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Предлагаемые меры по предотвращению или урегулированию   конфликта интересов: ___________________________________________________________</w:t>
      </w:r>
    </w:p>
    <w:p w:rsidR="00644DAF" w:rsidRPr="00EC204D" w:rsidRDefault="00644DAF" w:rsidP="00644DAF">
      <w:pPr>
        <w:autoSpaceDE w:val="0"/>
        <w:autoSpaceDN w:val="0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______________________________________________________________________</w:t>
      </w: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EC204D">
        <w:rPr>
          <w:rFonts w:ascii="Arial" w:hAnsi="Arial" w:cs="Arial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EC204D">
        <w:rPr>
          <w:rFonts w:ascii="Arial" w:hAnsi="Arial" w:cs="Arial"/>
          <w:szCs w:val="24"/>
        </w:rPr>
        <w:t>нужное</w:t>
      </w:r>
      <w:proofErr w:type="gramEnd"/>
      <w:r w:rsidRPr="00EC204D">
        <w:rPr>
          <w:rFonts w:ascii="Arial" w:hAnsi="Arial" w:cs="Arial"/>
          <w:szCs w:val="24"/>
        </w:rPr>
        <w:t xml:space="preserve"> подчеркнуть).</w:t>
      </w:r>
    </w:p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3686"/>
        <w:gridCol w:w="2942"/>
      </w:tblGrid>
      <w:tr w:rsidR="00644DAF" w:rsidRPr="00EC204D" w:rsidTr="001A0DBF">
        <w:tc>
          <w:tcPr>
            <w:tcW w:w="2943" w:type="dxa"/>
          </w:tcPr>
          <w:p w:rsidR="00644DAF" w:rsidRPr="00EC204D" w:rsidRDefault="00644DAF" w:rsidP="001A0DBF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 xml:space="preserve">«__»__________ </w:t>
            </w:r>
            <w:r w:rsidR="001A0DBF">
              <w:rPr>
                <w:rFonts w:ascii="Arial" w:hAnsi="Arial" w:cs="Arial"/>
                <w:sz w:val="24"/>
                <w:szCs w:val="24"/>
              </w:rPr>
              <w:t>2</w:t>
            </w:r>
            <w:r w:rsidRPr="00EC204D">
              <w:rPr>
                <w:rFonts w:ascii="Arial" w:hAnsi="Arial" w:cs="Arial"/>
                <w:sz w:val="24"/>
                <w:szCs w:val="24"/>
              </w:rPr>
              <w:t>0__г.</w:t>
            </w:r>
          </w:p>
        </w:tc>
        <w:tc>
          <w:tcPr>
            <w:tcW w:w="3686" w:type="dxa"/>
          </w:tcPr>
          <w:p w:rsidR="00644DAF" w:rsidRPr="00EC204D" w:rsidRDefault="00644DAF" w:rsidP="001A0DBF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2942" w:type="dxa"/>
          </w:tcPr>
          <w:p w:rsidR="00644DAF" w:rsidRPr="00EC204D" w:rsidRDefault="00644DAF" w:rsidP="00533C5F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644DAF" w:rsidRPr="00EC204D" w:rsidTr="001A0DBF">
        <w:tc>
          <w:tcPr>
            <w:tcW w:w="2943" w:type="dxa"/>
          </w:tcPr>
          <w:p w:rsidR="00644DAF" w:rsidRPr="00EC204D" w:rsidRDefault="00644DAF" w:rsidP="00533C5F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4DAF" w:rsidRPr="00EC204D" w:rsidRDefault="00644DAF" w:rsidP="001A0DBF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(подпись лица, замещающего муниципальную должность)</w:t>
            </w:r>
          </w:p>
        </w:tc>
        <w:tc>
          <w:tcPr>
            <w:tcW w:w="2942" w:type="dxa"/>
          </w:tcPr>
          <w:p w:rsidR="00644DAF" w:rsidRPr="00EC204D" w:rsidRDefault="00644DAF" w:rsidP="00533C5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44DAF" w:rsidRPr="00245D4D" w:rsidRDefault="00644DAF" w:rsidP="00644DAF">
      <w:pPr>
        <w:jc w:val="center"/>
        <w:rPr>
          <w:rFonts w:ascii="Arial" w:hAnsi="Arial" w:cs="Arial"/>
          <w:szCs w:val="24"/>
        </w:rPr>
      </w:pPr>
    </w:p>
    <w:p w:rsidR="00245D4D" w:rsidRPr="00245D4D" w:rsidRDefault="00245D4D" w:rsidP="00644DAF">
      <w:pPr>
        <w:jc w:val="center"/>
        <w:rPr>
          <w:rFonts w:ascii="Arial" w:hAnsi="Arial" w:cs="Arial"/>
          <w:szCs w:val="24"/>
        </w:rPr>
      </w:pPr>
    </w:p>
    <w:p w:rsidR="00245D4D" w:rsidRPr="00245D4D" w:rsidRDefault="00245D4D" w:rsidP="00644DAF">
      <w:pPr>
        <w:jc w:val="center"/>
        <w:rPr>
          <w:rFonts w:ascii="Arial" w:hAnsi="Arial" w:cs="Arial"/>
          <w:szCs w:val="24"/>
        </w:rPr>
      </w:pPr>
    </w:p>
    <w:p w:rsidR="00245D4D" w:rsidRPr="00245D4D" w:rsidRDefault="00245D4D" w:rsidP="00644DAF">
      <w:pPr>
        <w:jc w:val="center"/>
        <w:rPr>
          <w:rFonts w:ascii="Arial" w:hAnsi="Arial" w:cs="Arial"/>
          <w:szCs w:val="24"/>
        </w:rPr>
      </w:pPr>
    </w:p>
    <w:p w:rsidR="00245D4D" w:rsidRPr="00245D4D" w:rsidRDefault="00245D4D" w:rsidP="00644DAF">
      <w:pPr>
        <w:jc w:val="center"/>
        <w:rPr>
          <w:rFonts w:ascii="Arial" w:hAnsi="Arial" w:cs="Arial"/>
          <w:szCs w:val="24"/>
        </w:rPr>
      </w:pPr>
    </w:p>
    <w:p w:rsidR="00644DAF" w:rsidRPr="00EC204D" w:rsidRDefault="00644DAF" w:rsidP="00644DAF">
      <w:pPr>
        <w:jc w:val="center"/>
        <w:rPr>
          <w:rFonts w:ascii="Arial" w:hAnsi="Arial" w:cs="Arial"/>
          <w:b/>
          <w:szCs w:val="24"/>
        </w:rPr>
      </w:pPr>
      <w:r w:rsidRPr="00EC204D">
        <w:rPr>
          <w:rFonts w:ascii="Arial" w:hAnsi="Arial" w:cs="Arial"/>
          <w:b/>
          <w:szCs w:val="24"/>
        </w:rPr>
        <w:lastRenderedPageBreak/>
        <w:t>РАСПИСКА В ПОЛУЧЕНИИ УВЕДОМЛЕНИЯ</w:t>
      </w:r>
    </w:p>
    <w:p w:rsidR="00644DAF" w:rsidRPr="00EC204D" w:rsidRDefault="00644DAF" w:rsidP="00644DAF">
      <w:pPr>
        <w:autoSpaceDE w:val="0"/>
        <w:autoSpaceDN w:val="0"/>
        <w:jc w:val="center"/>
        <w:rPr>
          <w:rFonts w:ascii="Arial" w:hAnsi="Arial" w:cs="Arial"/>
          <w:b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889"/>
      </w:tblGrid>
      <w:tr w:rsidR="00644DAF" w:rsidRPr="00EC204D" w:rsidTr="00533C5F">
        <w:tc>
          <w:tcPr>
            <w:tcW w:w="9345" w:type="dxa"/>
            <w:gridSpan w:val="2"/>
          </w:tcPr>
          <w:p w:rsidR="00644DAF" w:rsidRPr="00EC204D" w:rsidRDefault="00644DAF" w:rsidP="001A0DBF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EC204D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644DAF" w:rsidRPr="00EC204D" w:rsidTr="00533C5F">
        <w:tc>
          <w:tcPr>
            <w:tcW w:w="9345" w:type="dxa"/>
            <w:gridSpan w:val="2"/>
          </w:tcPr>
          <w:p w:rsidR="00644DAF" w:rsidRPr="00EC204D" w:rsidRDefault="00644DAF" w:rsidP="001A0DBF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644DAF" w:rsidRPr="00EC204D" w:rsidTr="00533C5F">
        <w:tc>
          <w:tcPr>
            <w:tcW w:w="9345" w:type="dxa"/>
            <w:gridSpan w:val="2"/>
          </w:tcPr>
          <w:p w:rsidR="00644DAF" w:rsidRPr="00EC204D" w:rsidRDefault="00644DAF" w:rsidP="00533C5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18"/>
                <w:szCs w:val="18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644DAF" w:rsidRPr="00EC204D" w:rsidTr="00533C5F">
        <w:tc>
          <w:tcPr>
            <w:tcW w:w="9345" w:type="dxa"/>
            <w:gridSpan w:val="2"/>
          </w:tcPr>
          <w:p w:rsidR="00644DAF" w:rsidRPr="00EC204D" w:rsidRDefault="00644DAF" w:rsidP="00533C5F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644DAF" w:rsidRPr="00EC204D" w:rsidRDefault="00644DAF" w:rsidP="00533C5F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DAF" w:rsidRPr="00EC204D" w:rsidTr="00533C5F">
        <w:tc>
          <w:tcPr>
            <w:tcW w:w="4672" w:type="dxa"/>
          </w:tcPr>
          <w:p w:rsidR="00644DAF" w:rsidRPr="00EC204D" w:rsidRDefault="00644DAF" w:rsidP="00533C5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644DAF" w:rsidRPr="00EC204D" w:rsidRDefault="00644DAF" w:rsidP="00533C5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04D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644DAF" w:rsidRPr="00EC204D" w:rsidTr="00533C5F">
        <w:tc>
          <w:tcPr>
            <w:tcW w:w="4672" w:type="dxa"/>
          </w:tcPr>
          <w:p w:rsidR="00644DAF" w:rsidRPr="00EC204D" w:rsidRDefault="00644DAF" w:rsidP="00533C5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EC204D">
              <w:rPr>
                <w:rFonts w:ascii="Arial" w:hAnsi="Arial" w:cs="Arial"/>
                <w:sz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644DAF" w:rsidRPr="00EC204D" w:rsidRDefault="00644DAF" w:rsidP="00533C5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EC204D">
              <w:rPr>
                <w:rFonts w:ascii="Arial" w:hAnsi="Arial" w:cs="Arial"/>
                <w:sz w:val="20"/>
              </w:rPr>
              <w:t>(подпись должностного лица,</w:t>
            </w:r>
            <w:r w:rsidRPr="00EC204D">
              <w:rPr>
                <w:rFonts w:ascii="Arial" w:hAnsi="Arial" w:cs="Arial"/>
                <w:sz w:val="20"/>
              </w:rPr>
              <w:br/>
              <w:t>принявшего уведомление)</w:t>
            </w:r>
          </w:p>
        </w:tc>
      </w:tr>
    </w:tbl>
    <w:p w:rsidR="00644DAF" w:rsidRPr="00EC204D" w:rsidRDefault="00644DAF" w:rsidP="00644DAF">
      <w:pPr>
        <w:autoSpaceDE w:val="0"/>
        <w:autoSpaceDN w:val="0"/>
        <w:ind w:firstLine="709"/>
        <w:jc w:val="both"/>
        <w:rPr>
          <w:rFonts w:ascii="Arial" w:hAnsi="Arial" w:cs="Arial"/>
          <w:b/>
          <w:szCs w:val="24"/>
        </w:rPr>
      </w:pPr>
    </w:p>
    <w:p w:rsidR="00644DAF" w:rsidRPr="00EC204D" w:rsidRDefault="00644DAF" w:rsidP="00644DAF">
      <w:pPr>
        <w:rPr>
          <w:rFonts w:ascii="Arial" w:hAnsi="Arial" w:cs="Arial"/>
          <w:b/>
          <w:szCs w:val="24"/>
        </w:rPr>
      </w:pPr>
    </w:p>
    <w:p w:rsidR="00644DAF" w:rsidRPr="00EC204D" w:rsidRDefault="00644DAF" w:rsidP="00644DAF">
      <w:pPr>
        <w:rPr>
          <w:rFonts w:ascii="Arial" w:hAnsi="Arial" w:cs="Arial"/>
        </w:rPr>
        <w:sectPr w:rsidR="00644DAF" w:rsidRPr="00EC204D" w:rsidSect="001A0DBF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DAF" w:rsidRPr="001A0DBF" w:rsidRDefault="00644DAF" w:rsidP="001A0DBF">
      <w:pPr>
        <w:autoSpaceDE w:val="0"/>
        <w:autoSpaceDN w:val="0"/>
        <w:adjustRightInd w:val="0"/>
        <w:ind w:left="6663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1A0DBF">
        <w:rPr>
          <w:rFonts w:ascii="Courier New" w:hAnsi="Courier New" w:cs="Courier New"/>
          <w:spacing w:val="-2"/>
          <w:sz w:val="22"/>
          <w:szCs w:val="22"/>
        </w:rPr>
        <w:lastRenderedPageBreak/>
        <w:t>Приложение 2</w:t>
      </w:r>
    </w:p>
    <w:p w:rsidR="001A0DBF" w:rsidRDefault="00644DAF" w:rsidP="001A0DBF">
      <w:pPr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 w:rsidRPr="001A0DBF">
        <w:rPr>
          <w:rFonts w:ascii="Courier New" w:hAnsi="Courier New" w:cs="Courier New"/>
          <w:spacing w:val="-2"/>
          <w:sz w:val="22"/>
          <w:szCs w:val="22"/>
        </w:rPr>
        <w:t xml:space="preserve">к </w:t>
      </w:r>
      <w:r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Положению </w:t>
      </w:r>
      <w:r w:rsidRPr="001A0DBF">
        <w:rPr>
          <w:rFonts w:ascii="Courier New" w:hAnsi="Courier New" w:cs="Courier New"/>
          <w:spacing w:val="-2"/>
          <w:sz w:val="22"/>
          <w:szCs w:val="22"/>
        </w:rPr>
        <w:t xml:space="preserve">о </w:t>
      </w:r>
      <w:r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порядке сообщения лицами, </w:t>
      </w:r>
    </w:p>
    <w:p w:rsidR="001A0DBF" w:rsidRDefault="00644DAF" w:rsidP="001A0DBF">
      <w:pPr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proofErr w:type="gramStart"/>
      <w:r w:rsidRPr="001A0DBF">
        <w:rPr>
          <w:rFonts w:ascii="Courier New" w:hAnsi="Courier New" w:cs="Courier New"/>
          <w:bCs/>
          <w:spacing w:val="-2"/>
          <w:sz w:val="22"/>
          <w:szCs w:val="22"/>
        </w:rPr>
        <w:t>замещающими</w:t>
      </w:r>
      <w:proofErr w:type="gramEnd"/>
      <w:r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 муниципальные должности</w:t>
      </w:r>
      <w:r w:rsidR="001A0DBF"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</w:p>
    <w:p w:rsidR="001A0DBF" w:rsidRDefault="00644DAF" w:rsidP="001A0DBF">
      <w:pPr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i/>
          <w:spacing w:val="-2"/>
          <w:sz w:val="22"/>
          <w:szCs w:val="22"/>
        </w:rPr>
      </w:pPr>
      <w:r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в </w:t>
      </w:r>
      <w:proofErr w:type="spellStart"/>
      <w:r w:rsidR="001A0DBF" w:rsidRPr="001A0DBF">
        <w:rPr>
          <w:rFonts w:ascii="Courier New" w:hAnsi="Courier New" w:cs="Courier New"/>
          <w:bCs/>
          <w:spacing w:val="-2"/>
          <w:sz w:val="22"/>
          <w:szCs w:val="22"/>
        </w:rPr>
        <w:t>Быстринском</w:t>
      </w:r>
      <w:proofErr w:type="spellEnd"/>
      <w:r w:rsidR="001A0DBF"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  <w:r w:rsidRPr="001A0DBF">
        <w:rPr>
          <w:rFonts w:ascii="Courier New" w:hAnsi="Courier New" w:cs="Courier New"/>
          <w:bCs/>
          <w:spacing w:val="-2"/>
          <w:sz w:val="22"/>
          <w:szCs w:val="22"/>
        </w:rPr>
        <w:t>муниципальном образовании</w:t>
      </w:r>
      <w:r w:rsidRPr="001A0DBF">
        <w:rPr>
          <w:rFonts w:ascii="Courier New" w:hAnsi="Courier New" w:cs="Courier New"/>
          <w:i/>
          <w:spacing w:val="-2"/>
          <w:sz w:val="22"/>
          <w:szCs w:val="22"/>
        </w:rPr>
        <w:t>,</w:t>
      </w:r>
      <w:r w:rsidR="001A0DBF" w:rsidRPr="001A0DBF">
        <w:rPr>
          <w:rFonts w:ascii="Courier New" w:hAnsi="Courier New" w:cs="Courier New"/>
          <w:i/>
          <w:spacing w:val="-2"/>
          <w:sz w:val="22"/>
          <w:szCs w:val="22"/>
        </w:rPr>
        <w:t xml:space="preserve"> </w:t>
      </w:r>
    </w:p>
    <w:p w:rsidR="001A0DBF" w:rsidRDefault="00644DAF" w:rsidP="001A0DBF">
      <w:pPr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о возникновении личной заинтересованности </w:t>
      </w:r>
    </w:p>
    <w:p w:rsidR="001A0DBF" w:rsidRDefault="00644DAF" w:rsidP="001A0DBF">
      <w:pPr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при исполнении должностных обязанностей, </w:t>
      </w:r>
    </w:p>
    <w:p w:rsidR="001A0DBF" w:rsidRDefault="00644DAF" w:rsidP="001A0DBF">
      <w:pPr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 w:rsidRPr="001A0DBF">
        <w:rPr>
          <w:rFonts w:ascii="Courier New" w:hAnsi="Courier New" w:cs="Courier New"/>
          <w:bCs/>
          <w:spacing w:val="-2"/>
          <w:sz w:val="22"/>
          <w:szCs w:val="22"/>
        </w:rPr>
        <w:t>которая приводит или может привести</w:t>
      </w:r>
      <w:r w:rsidR="001A0DBF" w:rsidRPr="001A0DBF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</w:p>
    <w:p w:rsidR="00644DAF" w:rsidRPr="001A0DBF" w:rsidRDefault="00644DAF" w:rsidP="001A0DBF">
      <w:pPr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1A0DBF">
        <w:rPr>
          <w:rFonts w:ascii="Courier New" w:hAnsi="Courier New" w:cs="Courier New"/>
          <w:bCs/>
          <w:spacing w:val="-2"/>
          <w:sz w:val="22"/>
          <w:szCs w:val="22"/>
        </w:rPr>
        <w:t>к конфликту интересов</w:t>
      </w:r>
    </w:p>
    <w:p w:rsidR="00644DAF" w:rsidRDefault="00644DAF" w:rsidP="001A0DBF">
      <w:pPr>
        <w:autoSpaceDE w:val="0"/>
        <w:autoSpaceDN w:val="0"/>
        <w:adjustRightInd w:val="0"/>
        <w:ind w:left="5245"/>
        <w:jc w:val="center"/>
        <w:rPr>
          <w:b/>
          <w:szCs w:val="24"/>
        </w:rPr>
      </w:pPr>
    </w:p>
    <w:p w:rsidR="00644DAF" w:rsidRDefault="00644DAF" w:rsidP="00644DA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ЖУРНАЛ</w:t>
      </w:r>
    </w:p>
    <w:p w:rsidR="00644DAF" w:rsidRPr="00735DB5" w:rsidRDefault="00644DAF" w:rsidP="00644DAF">
      <w:pPr>
        <w:autoSpaceDE w:val="0"/>
        <w:autoSpaceDN w:val="0"/>
        <w:adjustRightInd w:val="0"/>
        <w:jc w:val="center"/>
        <w:rPr>
          <w:b/>
          <w:szCs w:val="24"/>
        </w:rPr>
      </w:pPr>
      <w:r w:rsidRPr="00735DB5">
        <w:rPr>
          <w:b/>
          <w:szCs w:val="24"/>
        </w:rPr>
        <w:t xml:space="preserve">УЧЕТА УВЕДОМЛЕНИЙ О </w:t>
      </w:r>
      <w:r>
        <w:rPr>
          <w:b/>
          <w:szCs w:val="24"/>
        </w:rPr>
        <w:t xml:space="preserve">ВОЗНИКНОВЕНИИ </w:t>
      </w:r>
      <w:r w:rsidRPr="00735DB5">
        <w:rPr>
          <w:b/>
          <w:szCs w:val="24"/>
        </w:rPr>
        <w:t>ЛИЧНОЙ ЗАИНТЕРЕСОВАННОСТИ ПРИ ИСПОЛНЕНИИ</w:t>
      </w:r>
      <w:r>
        <w:rPr>
          <w:b/>
          <w:szCs w:val="24"/>
        </w:rPr>
        <w:t xml:space="preserve"> ДОЛЖНОСТНЫХ</w:t>
      </w:r>
      <w:r w:rsidR="001A0DBF">
        <w:rPr>
          <w:b/>
          <w:szCs w:val="24"/>
        </w:rPr>
        <w:t xml:space="preserve"> </w:t>
      </w:r>
      <w:r w:rsidRPr="00735DB5">
        <w:rPr>
          <w:b/>
          <w:szCs w:val="24"/>
        </w:rPr>
        <w:t>ОБЯЗАННОСТЕЙ, КОТОРАЯ ПРИВОДИТ ИЛИ МОЖЕТ ПРИВЕСТИ К КОНФЛИКТУ ИНТЕРЕСОВ</w:t>
      </w:r>
    </w:p>
    <w:p w:rsidR="00644DAF" w:rsidRPr="00CF30C1" w:rsidRDefault="00644DAF" w:rsidP="00644DA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644DAF" w:rsidRPr="00CF30C1" w:rsidTr="00533C5F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30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CF30C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CF30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245D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Информация</w:t>
            </w:r>
            <w:r w:rsidR="00245D4D" w:rsidRPr="00CF30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0C1">
              <w:rPr>
                <w:rFonts w:ascii="Courier New" w:hAnsi="Courier New" w:cs="Courier New"/>
                <w:sz w:val="22"/>
                <w:szCs w:val="22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Фамилия, имя, отчество (последнее – при наличии), наименование замещаемой им муниципальной должности</w:t>
            </w:r>
          </w:p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Отметка о выводах, содержащихся в мотивированном заключении</w:t>
            </w:r>
          </w:p>
        </w:tc>
      </w:tr>
      <w:tr w:rsidR="00644DAF" w:rsidRPr="00CF30C1" w:rsidTr="00533C5F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DAF" w:rsidRPr="00CF30C1" w:rsidTr="00533C5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44DAF" w:rsidRPr="00CF30C1" w:rsidTr="00533C5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DAF" w:rsidRPr="00CF30C1" w:rsidTr="00533C5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DAF" w:rsidRPr="00CF30C1" w:rsidTr="00533C5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CF30C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DAF" w:rsidRPr="00CF30C1" w:rsidRDefault="00644DAF" w:rsidP="00533C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F30C1" w:rsidRPr="00CF30C1" w:rsidRDefault="00CF30C1">
      <w:pPr>
        <w:jc w:val="both"/>
        <w:rPr>
          <w:rFonts w:ascii="Arial" w:hAnsi="Arial" w:cs="Arial"/>
          <w:bCs/>
          <w:szCs w:val="24"/>
        </w:rPr>
      </w:pPr>
    </w:p>
    <w:sectPr w:rsidR="00CF30C1" w:rsidRPr="00CF30C1" w:rsidSect="001A0DBF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94" w:rsidRDefault="00392794" w:rsidP="00644DAF">
      <w:r>
        <w:separator/>
      </w:r>
    </w:p>
  </w:endnote>
  <w:endnote w:type="continuationSeparator" w:id="0">
    <w:p w:rsidR="00392794" w:rsidRDefault="00392794" w:rsidP="0064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94" w:rsidRDefault="00392794" w:rsidP="00644DAF">
      <w:r>
        <w:separator/>
      </w:r>
    </w:p>
  </w:footnote>
  <w:footnote w:type="continuationSeparator" w:id="0">
    <w:p w:rsidR="00392794" w:rsidRDefault="00392794" w:rsidP="00644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F8F"/>
    <w:rsid w:val="001A0DBF"/>
    <w:rsid w:val="00236F9D"/>
    <w:rsid w:val="00245D4D"/>
    <w:rsid w:val="002C6DBD"/>
    <w:rsid w:val="00330163"/>
    <w:rsid w:val="00392794"/>
    <w:rsid w:val="0049579D"/>
    <w:rsid w:val="004C7C83"/>
    <w:rsid w:val="00561338"/>
    <w:rsid w:val="00644DAF"/>
    <w:rsid w:val="007F0BE8"/>
    <w:rsid w:val="00980ED6"/>
    <w:rsid w:val="00B656E8"/>
    <w:rsid w:val="00BD3F8F"/>
    <w:rsid w:val="00CD39EC"/>
    <w:rsid w:val="00CF30C1"/>
    <w:rsid w:val="00D00E48"/>
    <w:rsid w:val="00D735B5"/>
    <w:rsid w:val="00E01FB7"/>
    <w:rsid w:val="00EA00A0"/>
    <w:rsid w:val="00EA5BFB"/>
    <w:rsid w:val="00EC204D"/>
    <w:rsid w:val="00EF1BC5"/>
    <w:rsid w:val="00F1166F"/>
    <w:rsid w:val="00F86ACC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8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F8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0BE8"/>
    <w:pPr>
      <w:ind w:left="720"/>
      <w:contextualSpacing/>
    </w:pPr>
  </w:style>
  <w:style w:type="table" w:styleId="a4">
    <w:name w:val="Table Grid"/>
    <w:basedOn w:val="a1"/>
    <w:uiPriority w:val="39"/>
    <w:rsid w:val="00644DA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4D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nhideWhenUsed/>
    <w:rsid w:val="00644DAF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rsid w:val="00644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644DA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1F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CD8A-198B-4482-A25B-064E082F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cp:lastPrinted>2019-09-26T08:01:00Z</cp:lastPrinted>
  <dcterms:created xsi:type="dcterms:W3CDTF">2019-08-27T01:11:00Z</dcterms:created>
  <dcterms:modified xsi:type="dcterms:W3CDTF">2019-09-26T08:01:00Z</dcterms:modified>
</cp:coreProperties>
</file>