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F4" w:rsidRDefault="004D5E45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25.04.2019г. </w:t>
      </w:r>
      <w:r w:rsidR="00456FF4">
        <w:rPr>
          <w:rFonts w:ascii="Arial" w:eastAsia="Lucida Sans Unicode" w:hAnsi="Arial" w:cs="Arial"/>
          <w:b/>
          <w:kern w:val="2"/>
          <w:sz w:val="32"/>
          <w:szCs w:val="32"/>
        </w:rPr>
        <w:t>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12-</w:t>
      </w:r>
      <w:r w:rsidR="005949EF">
        <w:rPr>
          <w:rFonts w:ascii="Arial" w:eastAsia="Lucida Sans Unicode" w:hAnsi="Arial" w:cs="Arial"/>
          <w:b/>
          <w:kern w:val="2"/>
          <w:sz w:val="32"/>
          <w:szCs w:val="32"/>
        </w:rPr>
        <w:t>4сд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456FF4" w:rsidRDefault="00456FF4" w:rsidP="00456FF4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456FF4" w:rsidRDefault="00456FF4" w:rsidP="00456FF4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456FF4" w:rsidRDefault="00456FF4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56FF4" w:rsidRDefault="00456FF4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6B74" w:rsidRPr="00456FF4" w:rsidRDefault="008A2DF1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СТАРОСТЕ </w:t>
      </w:r>
      <w:r w:rsidR="00B16D6F" w:rsidRPr="00456FF4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НАСЕЛЕННОГО ПУНКТА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456FF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18.1, 32, 36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456FF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456FF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FF4" w:rsidRP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6FF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56FF4" w:rsidRP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53E26" w:rsidRPr="00456FF4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456FF4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6C8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456FF4" w:rsidRP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B08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4B080E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  <w:r w:rsidR="004B080E">
        <w:rPr>
          <w:rFonts w:ascii="Arial" w:eastAsia="Times New Roman" w:hAnsi="Arial" w:cs="Arial"/>
          <w:sz w:val="24"/>
          <w:szCs w:val="24"/>
          <w:lang w:eastAsia="ru-RU"/>
        </w:rPr>
        <w:t xml:space="preserve"> Н.Г.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DE5" w:rsidRPr="00456FF4" w:rsidRDefault="00E82DE5" w:rsidP="0045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E82DE5" w:rsidRPr="00456FF4" w:rsidSect="006B5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B74" w:rsidRPr="004D5E45" w:rsidRDefault="006C6B74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4B080E" w:rsidRPr="004D5E45" w:rsidRDefault="004B080E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="006C6B74"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ешением</w:t>
      </w: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Думы </w:t>
      </w:r>
      <w:proofErr w:type="spellStart"/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Быстринского</w:t>
      </w:r>
      <w:proofErr w:type="spellEnd"/>
    </w:p>
    <w:p w:rsidR="006C6B74" w:rsidRPr="004D5E45" w:rsidRDefault="004B080E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сельского поселения</w:t>
      </w:r>
    </w:p>
    <w:p w:rsidR="006C6B74" w:rsidRPr="004D5E45" w:rsidRDefault="006C6B74" w:rsidP="004D5E4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4D5E45">
        <w:rPr>
          <w:rFonts w:ascii="Courier New" w:eastAsia="Times New Roman" w:hAnsi="Courier New" w:cs="Courier New"/>
          <w:sz w:val="24"/>
          <w:szCs w:val="24"/>
          <w:lang w:eastAsia="ru-RU"/>
        </w:rPr>
        <w:t>25.04.2019г. №12-4сд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E26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="00953E26"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</w:t>
      </w: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953E26"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6C6B74" w:rsidRPr="00456FF4" w:rsidRDefault="00953E26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EA33F5" w:rsidRDefault="006C6B74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proofErr w:type="spellStart"/>
      <w:r w:rsidR="00672340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Быстринском</w:t>
      </w:r>
      <w:proofErr w:type="spellEnd"/>
      <w:r w:rsidR="00672340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(далее </w:t>
      </w:r>
      <w:r w:rsidR="00CD52C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0C0D5A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 не </w:t>
      </w:r>
      <w:r w:rsidR="000C0D5A" w:rsidRPr="00EA33F5">
        <w:rPr>
          <w:rFonts w:ascii="Arial" w:hAnsi="Arial" w:cs="Arial"/>
          <w:sz w:val="24"/>
          <w:szCs w:val="24"/>
        </w:rPr>
        <w:t xml:space="preserve">являющегося его административным центром,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гарантии его деятельности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  <w:proofErr w:type="gramEnd"/>
    </w:p>
    <w:p w:rsidR="004D6BFE" w:rsidRPr="00EA33F5" w:rsidRDefault="000C0D5A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proofErr w:type="spellStart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Быстринском</w:t>
      </w:r>
      <w:proofErr w:type="spellEnd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муниципальном образовании староста избирается </w:t>
      </w:r>
      <w:proofErr w:type="gramStart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</w:t>
      </w:r>
      <w:proofErr w:type="gramEnd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</w:t>
      </w:r>
      <w:proofErr w:type="gramEnd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Тибельти</w:t>
      </w:r>
      <w:r w:rsidR="00EA33F5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сроком на 5 лет</w:t>
      </w:r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</w:p>
    <w:p w:rsidR="004D6BFE" w:rsidRPr="00EA33F5" w:rsidRDefault="004D6BFE" w:rsidP="004D6BF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sz w:val="24"/>
          <w:szCs w:val="24"/>
        </w:rPr>
        <w:t>Староста избирается на собрании жителей села Тибельти, постоянно проживающих в данном сельском населенном пункте, достигших возраста 1</w:t>
      </w:r>
      <w:r w:rsidR="00EA33F5" w:rsidRPr="00EA33F5">
        <w:rPr>
          <w:rFonts w:ascii="Arial" w:hAnsi="Arial" w:cs="Arial"/>
          <w:sz w:val="24"/>
          <w:szCs w:val="24"/>
        </w:rPr>
        <w:t>8</w:t>
      </w:r>
      <w:r w:rsidRPr="00EA33F5">
        <w:rPr>
          <w:rFonts w:ascii="Arial" w:hAnsi="Arial" w:cs="Arial"/>
          <w:sz w:val="24"/>
          <w:szCs w:val="24"/>
        </w:rPr>
        <w:t xml:space="preserve"> лет</w:t>
      </w:r>
      <w:r w:rsidR="00EA33F5" w:rsidRPr="00EA33F5">
        <w:rPr>
          <w:rFonts w:ascii="Arial" w:hAnsi="Arial" w:cs="Arial"/>
          <w:sz w:val="24"/>
          <w:szCs w:val="24"/>
        </w:rPr>
        <w:t xml:space="preserve"> при открытом голосовании</w:t>
      </w:r>
      <w:r w:rsidRPr="00EA33F5">
        <w:rPr>
          <w:rFonts w:ascii="Arial" w:hAnsi="Arial" w:cs="Arial"/>
          <w:sz w:val="24"/>
          <w:szCs w:val="24"/>
        </w:rPr>
        <w:t>.</w:t>
      </w:r>
    </w:p>
    <w:p w:rsidR="00EA33F5" w:rsidRPr="00EA33F5" w:rsidRDefault="00EA33F5" w:rsidP="00EA33F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sz w:val="24"/>
          <w:szCs w:val="24"/>
        </w:rPr>
        <w:t>Староста осуществляет свои полномочия на безвозмездной основе.</w:t>
      </w:r>
    </w:p>
    <w:p w:rsidR="000D341F" w:rsidRPr="00EA33F5" w:rsidRDefault="00EA33F5" w:rsidP="00EA33F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hAnsi="Arial" w:cs="Arial"/>
          <w:sz w:val="24"/>
          <w:szCs w:val="24"/>
        </w:rPr>
        <w:t>3</w:t>
      </w:r>
      <w:r w:rsidR="006C6B74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="0067234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="0067234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063651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(далее – муниципальное образование),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456FF4" w:rsidRDefault="00E1268C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</w:t>
      </w:r>
      <w:r w:rsidR="008407EA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8B73F6" w:rsidRDefault="008407EA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</w:t>
      </w:r>
      <w:r w:rsidR="008B73F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6C6B74" w:rsidRPr="00456FF4" w:rsidRDefault="006C6B74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456FF4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учреждений, учредителем которых является муниципальное образование;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5) участие в заседаниях (кроме закрытых)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Думы </w:t>
      </w:r>
      <w:proofErr w:type="spellStart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Быстринского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Думы </w:t>
      </w:r>
      <w:proofErr w:type="spellStart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Быстринского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рабочего места,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456FF4" w:rsidRDefault="00761711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B06A8D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транспортны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х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ов</w:t>
      </w:r>
      <w:r w:rsidR="00990386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за исключением услуг такси, авиационного, железнодорожного транспорта, – не более </w:t>
      </w:r>
      <w:r w:rsidR="004D5E45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>500</w:t>
      </w:r>
      <w:r w:rsidR="00990386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</w:t>
      </w:r>
      <w:r w:rsidR="00990386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B06A8D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456FF4" w:rsidRDefault="00B06A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администрацию </w:t>
      </w:r>
      <w:proofErr w:type="spellStart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Быстринского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(далее – администрация) заявление с приложением документов (копий документов), подтверждающих сумму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транспортных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расходов</w:t>
      </w:r>
      <w:r w:rsidR="001D62B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456FF4" w:rsidRDefault="003C200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8B73F6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="005B00EE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абочих дней со дня их поступления в администрацию </w:t>
      </w:r>
      <w:proofErr w:type="gramStart"/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456FF4" w:rsidRDefault="005B00E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1) о компенсации расходов (полностью или частично);</w:t>
      </w:r>
    </w:p>
    <w:p w:rsidR="005B00EE" w:rsidRPr="00456FF4" w:rsidRDefault="005B00E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456FF4" w:rsidRDefault="003C200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456FF4" w:rsidRDefault="00186F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Default="00186F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5949EF" w:rsidRDefault="00186F8D" w:rsidP="0045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186F8D" w:rsidRPr="00456FF4" w:rsidRDefault="00186F8D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456FF4" w:rsidRDefault="007E57FA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456FF4" w:rsidRDefault="00186F8D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7E57FA"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456FF4" w:rsidRDefault="00186F8D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мм 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x</w:t>
      </w:r>
      <w:proofErr w:type="spell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65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мм в развернутом виде).</w:t>
      </w: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левой части размещается цветная фотография старосты размером 3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x</w:t>
      </w:r>
      <w:proofErr w:type="spellEnd"/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см, которая скрепляется печатью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администрации</w:t>
      </w:r>
      <w:proofErr w:type="gramStart"/>
      <w:r w:rsidR="00C47C33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  <w:r w:rsidR="00554038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proofErr w:type="gramEnd"/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456FF4" w:rsidRDefault="00186F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4D5E45" w:rsidRDefault="004D5E45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49EF" w:rsidRDefault="005949EF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456FF4" w:rsidRDefault="007F28A2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456FF4" w:rsidRDefault="007F28A2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RPr="00456FF4" w:rsidTr="00CF3C13">
        <w:tc>
          <w:tcPr>
            <w:tcW w:w="4111" w:type="dxa"/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7F28A2" w:rsidRPr="00456FF4" w:rsidRDefault="007F28A2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RPr="00456FF4" w:rsidTr="004C51A6">
        <w:tc>
          <w:tcPr>
            <w:tcW w:w="1559" w:type="dxa"/>
            <w:tcBorders>
              <w:right w:val="nil"/>
            </w:tcBorders>
          </w:tcPr>
          <w:p w:rsidR="004C51A6" w:rsidRPr="005949EF" w:rsidRDefault="004C51A6" w:rsidP="00456FF4">
            <w:pPr>
              <w:spacing w:line="240" w:lineRule="auto"/>
              <w:rPr>
                <w:rFonts w:ascii="Courier New" w:hAnsi="Courier New" w:cs="Courier New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5949EF" w:rsidTr="00F139E2">
              <w:tc>
                <w:tcPr>
                  <w:tcW w:w="1304" w:type="dxa"/>
                </w:tcPr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5949EF" w:rsidRDefault="00554038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  <w:proofErr w:type="gramEnd"/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554038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  <w:proofErr w:type="gramEnd"/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="00554038"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   __________  И.О.</w:t>
            </w:r>
            <w:r w:rsidR="00C47C33"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 </w:t>
            </w: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Фамилия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sectPr w:rsidR="00CF3C13" w:rsidRPr="00456FF4" w:rsidSect="009539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69" w:rsidRDefault="009D4969" w:rsidP="006C6B74">
      <w:pPr>
        <w:spacing w:after="0" w:line="240" w:lineRule="auto"/>
      </w:pPr>
      <w:r>
        <w:separator/>
      </w:r>
    </w:p>
  </w:endnote>
  <w:endnote w:type="continuationSeparator" w:id="0">
    <w:p w:rsidR="009D4969" w:rsidRDefault="009D4969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69" w:rsidRDefault="009D4969" w:rsidP="006C6B74">
      <w:pPr>
        <w:spacing w:after="0" w:line="240" w:lineRule="auto"/>
      </w:pPr>
      <w:r>
        <w:separator/>
      </w:r>
    </w:p>
  </w:footnote>
  <w:footnote w:type="continuationSeparator" w:id="0">
    <w:p w:rsidR="009D4969" w:rsidRDefault="009D4969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74"/>
    <w:rsid w:val="00021216"/>
    <w:rsid w:val="00063651"/>
    <w:rsid w:val="000866C8"/>
    <w:rsid w:val="00093656"/>
    <w:rsid w:val="0009538C"/>
    <w:rsid w:val="00096AE1"/>
    <w:rsid w:val="00096C3C"/>
    <w:rsid w:val="000C0D5A"/>
    <w:rsid w:val="000D04E2"/>
    <w:rsid w:val="000D341F"/>
    <w:rsid w:val="001000D8"/>
    <w:rsid w:val="00104842"/>
    <w:rsid w:val="001578AB"/>
    <w:rsid w:val="001712D1"/>
    <w:rsid w:val="001860EB"/>
    <w:rsid w:val="00186F8D"/>
    <w:rsid w:val="001C7F55"/>
    <w:rsid w:val="001D2E3D"/>
    <w:rsid w:val="001D62B4"/>
    <w:rsid w:val="001F3DC4"/>
    <w:rsid w:val="00203E8B"/>
    <w:rsid w:val="002210AB"/>
    <w:rsid w:val="0022653F"/>
    <w:rsid w:val="002F0E55"/>
    <w:rsid w:val="00306C9F"/>
    <w:rsid w:val="00311463"/>
    <w:rsid w:val="0033742F"/>
    <w:rsid w:val="00366297"/>
    <w:rsid w:val="003B08C9"/>
    <w:rsid w:val="003C200E"/>
    <w:rsid w:val="003C6BF6"/>
    <w:rsid w:val="00400387"/>
    <w:rsid w:val="00456FF4"/>
    <w:rsid w:val="004650F6"/>
    <w:rsid w:val="00472F04"/>
    <w:rsid w:val="0048332E"/>
    <w:rsid w:val="004908BA"/>
    <w:rsid w:val="004A3D5E"/>
    <w:rsid w:val="004B080E"/>
    <w:rsid w:val="004C51A6"/>
    <w:rsid w:val="004D5E45"/>
    <w:rsid w:val="004D6BFE"/>
    <w:rsid w:val="004E275C"/>
    <w:rsid w:val="004E27BF"/>
    <w:rsid w:val="00506A2E"/>
    <w:rsid w:val="00535DAA"/>
    <w:rsid w:val="00554038"/>
    <w:rsid w:val="00582444"/>
    <w:rsid w:val="0058252C"/>
    <w:rsid w:val="00585A1E"/>
    <w:rsid w:val="005949EF"/>
    <w:rsid w:val="005B00EE"/>
    <w:rsid w:val="005D5894"/>
    <w:rsid w:val="005F72C9"/>
    <w:rsid w:val="00615553"/>
    <w:rsid w:val="00672340"/>
    <w:rsid w:val="00685924"/>
    <w:rsid w:val="0069371F"/>
    <w:rsid w:val="006B00AC"/>
    <w:rsid w:val="006B57B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A2DF1"/>
    <w:rsid w:val="008B6D0D"/>
    <w:rsid w:val="008B73F6"/>
    <w:rsid w:val="008E6176"/>
    <w:rsid w:val="00910C41"/>
    <w:rsid w:val="009160B2"/>
    <w:rsid w:val="00953950"/>
    <w:rsid w:val="00953E26"/>
    <w:rsid w:val="00974502"/>
    <w:rsid w:val="00990386"/>
    <w:rsid w:val="00994608"/>
    <w:rsid w:val="009D4969"/>
    <w:rsid w:val="009E6322"/>
    <w:rsid w:val="009F7DBF"/>
    <w:rsid w:val="00A02390"/>
    <w:rsid w:val="00A1445A"/>
    <w:rsid w:val="00A17211"/>
    <w:rsid w:val="00A41948"/>
    <w:rsid w:val="00A550ED"/>
    <w:rsid w:val="00A57245"/>
    <w:rsid w:val="00AA41EE"/>
    <w:rsid w:val="00AE0CF1"/>
    <w:rsid w:val="00B06A8D"/>
    <w:rsid w:val="00B16D6F"/>
    <w:rsid w:val="00B45BA9"/>
    <w:rsid w:val="00B95F95"/>
    <w:rsid w:val="00C244FA"/>
    <w:rsid w:val="00C47C33"/>
    <w:rsid w:val="00C8416F"/>
    <w:rsid w:val="00CC0DB2"/>
    <w:rsid w:val="00CC270B"/>
    <w:rsid w:val="00CC5E98"/>
    <w:rsid w:val="00CC6D78"/>
    <w:rsid w:val="00CD52C3"/>
    <w:rsid w:val="00CE3490"/>
    <w:rsid w:val="00CF3C13"/>
    <w:rsid w:val="00D002F5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A33F5"/>
    <w:rsid w:val="00EC6757"/>
    <w:rsid w:val="00F07693"/>
    <w:rsid w:val="00F139E2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C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userpc</cp:lastModifiedBy>
  <cp:revision>69</cp:revision>
  <cp:lastPrinted>2019-04-26T02:19:00Z</cp:lastPrinted>
  <dcterms:created xsi:type="dcterms:W3CDTF">2016-05-23T02:43:00Z</dcterms:created>
  <dcterms:modified xsi:type="dcterms:W3CDTF">2019-04-26T02:19:00Z</dcterms:modified>
</cp:coreProperties>
</file>