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DB" w:rsidRDefault="00171EDB" w:rsidP="00171EDB">
      <w:pPr>
        <w:tabs>
          <w:tab w:val="left" w:pos="5103"/>
        </w:tabs>
        <w:jc w:val="center"/>
      </w:pPr>
      <w:r>
        <w:t>Российская Федерация</w:t>
      </w:r>
    </w:p>
    <w:p w:rsidR="00171EDB" w:rsidRDefault="00171EDB" w:rsidP="00171EDB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171EDB" w:rsidRDefault="00171EDB" w:rsidP="00171EDB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>
        <w:rPr>
          <w:b/>
        </w:rPr>
        <w:t xml:space="preserve">(третьего созыва) </w:t>
      </w:r>
    </w:p>
    <w:p w:rsidR="00171EDB" w:rsidRDefault="00171EDB" w:rsidP="00171EDB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171EDB" w:rsidRDefault="00171EDB" w:rsidP="00171EDB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1EDB" w:rsidRDefault="00171EDB" w:rsidP="00171EDB">
      <w:pPr>
        <w:tabs>
          <w:tab w:val="left" w:pos="5103"/>
        </w:tabs>
        <w:jc w:val="center"/>
        <w:rPr>
          <w:szCs w:val="24"/>
        </w:rPr>
      </w:pPr>
      <w:r>
        <w:t>д. Быстрая</w:t>
      </w:r>
    </w:p>
    <w:p w:rsidR="00171EDB" w:rsidRDefault="00171EDB" w:rsidP="00171EDB">
      <w:pPr>
        <w:rPr>
          <w:rFonts w:ascii="Arial" w:hAnsi="Arial" w:cs="Arial"/>
        </w:rPr>
      </w:pPr>
    </w:p>
    <w:p w:rsidR="00171EDB" w:rsidRDefault="00171EDB" w:rsidP="00171EDB">
      <w:pPr>
        <w:rPr>
          <w:rFonts w:ascii="Arial" w:hAnsi="Arial" w:cs="Arial"/>
        </w:rPr>
      </w:pPr>
    </w:p>
    <w:p w:rsidR="00171EDB" w:rsidRDefault="00171EDB" w:rsidP="00171EDB">
      <w:r>
        <w:t xml:space="preserve">От  </w:t>
      </w:r>
      <w:r w:rsidR="003B24F1">
        <w:t>30.09.</w:t>
      </w:r>
      <w:r>
        <w:t xml:space="preserve">2014 г.  № </w:t>
      </w:r>
      <w:r w:rsidR="003B24F1">
        <w:t>13</w:t>
      </w:r>
      <w:r>
        <w:t xml:space="preserve">- 3 </w:t>
      </w:r>
      <w:proofErr w:type="spellStart"/>
      <w:r>
        <w:t>сд</w:t>
      </w:r>
      <w:proofErr w:type="spellEnd"/>
      <w:r>
        <w:t xml:space="preserve"> </w:t>
      </w:r>
    </w:p>
    <w:p w:rsidR="003F76D6" w:rsidRPr="003F76D6" w:rsidRDefault="003F76D6" w:rsidP="003F76D6">
      <w:pPr>
        <w:rPr>
          <w:color w:val="000000"/>
          <w:sz w:val="22"/>
          <w:szCs w:val="22"/>
        </w:rPr>
      </w:pPr>
      <w:r w:rsidRPr="003F76D6">
        <w:rPr>
          <w:color w:val="000000"/>
          <w:sz w:val="22"/>
          <w:szCs w:val="22"/>
        </w:rPr>
        <w:t xml:space="preserve">«Об организации проведения </w:t>
      </w:r>
      <w:proofErr w:type="spellStart"/>
      <w:r w:rsidRPr="003F76D6">
        <w:rPr>
          <w:color w:val="000000"/>
          <w:sz w:val="22"/>
          <w:szCs w:val="22"/>
        </w:rPr>
        <w:t>антикоррупционной</w:t>
      </w:r>
      <w:proofErr w:type="spellEnd"/>
      <w:r w:rsidRPr="003F76D6">
        <w:rPr>
          <w:color w:val="000000"/>
          <w:sz w:val="22"/>
          <w:szCs w:val="22"/>
        </w:rPr>
        <w:t xml:space="preserve"> </w:t>
      </w:r>
    </w:p>
    <w:p w:rsidR="003F76D6" w:rsidRPr="003F76D6" w:rsidRDefault="003F76D6" w:rsidP="003F76D6">
      <w:pPr>
        <w:rPr>
          <w:color w:val="000000"/>
          <w:sz w:val="22"/>
          <w:szCs w:val="22"/>
        </w:rPr>
      </w:pPr>
      <w:r w:rsidRPr="003F76D6">
        <w:rPr>
          <w:color w:val="000000"/>
          <w:sz w:val="22"/>
          <w:szCs w:val="22"/>
        </w:rPr>
        <w:t xml:space="preserve">экспертизы </w:t>
      </w:r>
      <w:proofErr w:type="gramStart"/>
      <w:r w:rsidRPr="003F76D6">
        <w:rPr>
          <w:color w:val="000000"/>
          <w:sz w:val="22"/>
          <w:szCs w:val="22"/>
        </w:rPr>
        <w:t>муниципальных</w:t>
      </w:r>
      <w:proofErr w:type="gramEnd"/>
      <w:r w:rsidRPr="003F76D6">
        <w:rPr>
          <w:color w:val="000000"/>
          <w:sz w:val="22"/>
          <w:szCs w:val="22"/>
        </w:rPr>
        <w:t xml:space="preserve"> нормативных правовых</w:t>
      </w:r>
    </w:p>
    <w:p w:rsidR="003F76D6" w:rsidRPr="003F76D6" w:rsidRDefault="003F76D6" w:rsidP="003F76D6">
      <w:pPr>
        <w:rPr>
          <w:color w:val="000000"/>
          <w:sz w:val="22"/>
          <w:szCs w:val="22"/>
        </w:rPr>
      </w:pPr>
      <w:r w:rsidRPr="003F76D6">
        <w:rPr>
          <w:color w:val="000000"/>
          <w:sz w:val="22"/>
          <w:szCs w:val="22"/>
        </w:rPr>
        <w:t>актов и проектов муниципальных нормативных</w:t>
      </w:r>
    </w:p>
    <w:p w:rsidR="003F76D6" w:rsidRPr="003F76D6" w:rsidRDefault="003F76D6" w:rsidP="003F76D6">
      <w:r w:rsidRPr="003F76D6">
        <w:rPr>
          <w:color w:val="000000"/>
          <w:sz w:val="22"/>
          <w:szCs w:val="22"/>
        </w:rPr>
        <w:t xml:space="preserve">правовых актов в Думе </w:t>
      </w:r>
      <w:proofErr w:type="spellStart"/>
      <w:r w:rsidRPr="003F76D6">
        <w:rPr>
          <w:color w:val="000000"/>
          <w:sz w:val="22"/>
          <w:szCs w:val="22"/>
        </w:rPr>
        <w:t>Быстринского</w:t>
      </w:r>
      <w:proofErr w:type="spellEnd"/>
      <w:r w:rsidRPr="003F76D6">
        <w:rPr>
          <w:color w:val="000000"/>
          <w:sz w:val="22"/>
          <w:szCs w:val="22"/>
        </w:rPr>
        <w:t xml:space="preserve"> сельского поселения».</w:t>
      </w:r>
    </w:p>
    <w:p w:rsidR="00171EDB" w:rsidRPr="003F76D6" w:rsidRDefault="00171EDB" w:rsidP="00171EDB">
      <w:r w:rsidRPr="003F76D6">
        <w:t xml:space="preserve">  </w:t>
      </w:r>
    </w:p>
    <w:p w:rsidR="00677C59" w:rsidRDefault="003F76D6" w:rsidP="00171EDB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3F76D6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gramStart"/>
      <w:r w:rsidR="00677C59" w:rsidRPr="00677C59">
        <w:rPr>
          <w:rFonts w:ascii="Times New Roman" w:hAnsi="Times New Roman"/>
          <w:b w:val="0"/>
          <w:bCs/>
          <w:color w:val="000000"/>
          <w:spacing w:val="1"/>
          <w:sz w:val="24"/>
          <w:szCs w:val="24"/>
        </w:rPr>
        <w:t>В целях приведения муниципального правового акта в соответствии с нормами действующего законодательств</w:t>
      </w:r>
      <w:r w:rsidR="00677C59">
        <w:rPr>
          <w:rFonts w:ascii="Times New Roman" w:hAnsi="Times New Roman"/>
          <w:b w:val="0"/>
          <w:bCs/>
          <w:color w:val="000000"/>
          <w:spacing w:val="1"/>
          <w:sz w:val="24"/>
          <w:szCs w:val="24"/>
        </w:rPr>
        <w:t>а¸ в</w:t>
      </w:r>
      <w:r w:rsidRPr="003F76D6">
        <w:rPr>
          <w:rFonts w:ascii="Times New Roman" w:hAnsi="Times New Roman"/>
          <w:b w:val="0"/>
          <w:sz w:val="24"/>
          <w:szCs w:val="24"/>
        </w:rPr>
        <w:t xml:space="preserve"> соответствии с Федеральным законом</w:t>
      </w:r>
      <w:proofErr w:type="gramEnd"/>
      <w:r w:rsidRPr="003F76D6">
        <w:rPr>
          <w:rFonts w:ascii="Times New Roman" w:hAnsi="Times New Roman"/>
          <w:b w:val="0"/>
          <w:sz w:val="24"/>
          <w:szCs w:val="24"/>
        </w:rPr>
        <w:t xml:space="preserve"> от 17.07.2009 </w:t>
      </w:r>
    </w:p>
    <w:p w:rsidR="00171EDB" w:rsidRDefault="003F76D6" w:rsidP="00171EDB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3F76D6">
        <w:rPr>
          <w:rFonts w:ascii="Times New Roman" w:hAnsi="Times New Roman"/>
          <w:b w:val="0"/>
          <w:sz w:val="24"/>
          <w:szCs w:val="24"/>
        </w:rPr>
        <w:t xml:space="preserve">№ 172-ФЗ «Об </w:t>
      </w:r>
      <w:proofErr w:type="spellStart"/>
      <w:r w:rsidRPr="003F76D6">
        <w:rPr>
          <w:rFonts w:ascii="Times New Roman" w:hAnsi="Times New Roman"/>
          <w:b w:val="0"/>
          <w:sz w:val="24"/>
          <w:szCs w:val="24"/>
        </w:rPr>
        <w:t>антикоррупционной</w:t>
      </w:r>
      <w:proofErr w:type="spellEnd"/>
      <w:r w:rsidRPr="003F76D6">
        <w:rPr>
          <w:rFonts w:ascii="Times New Roman" w:hAnsi="Times New Roman"/>
          <w:b w:val="0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 2010 года № 96 «Об </w:t>
      </w:r>
      <w:proofErr w:type="spellStart"/>
      <w:r w:rsidRPr="003F76D6">
        <w:rPr>
          <w:rFonts w:ascii="Times New Roman" w:hAnsi="Times New Roman"/>
          <w:b w:val="0"/>
          <w:sz w:val="24"/>
          <w:szCs w:val="24"/>
        </w:rPr>
        <w:t>антикоррупционной</w:t>
      </w:r>
      <w:proofErr w:type="spellEnd"/>
      <w:r w:rsidRPr="003F76D6">
        <w:rPr>
          <w:rFonts w:ascii="Times New Roman" w:hAnsi="Times New Roman"/>
          <w:b w:val="0"/>
          <w:sz w:val="24"/>
          <w:szCs w:val="24"/>
        </w:rPr>
        <w:t xml:space="preserve"> экспертизе  нормативных правовых актов и проектов нормативных правовых актов, руководствуясь Уставом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71EDB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171ED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образования,</w:t>
      </w:r>
    </w:p>
    <w:p w:rsidR="00171EDB" w:rsidRDefault="00171EDB" w:rsidP="00171EDB"/>
    <w:p w:rsidR="00171EDB" w:rsidRDefault="00171EDB" w:rsidP="00171EDB">
      <w:r>
        <w:t>ДУМА БЫСТРИНСКОГО СЕЛЬСКОГО ПОСЕЛЕНИЯ РЕШИЛА:</w:t>
      </w:r>
    </w:p>
    <w:p w:rsidR="00171EDB" w:rsidRDefault="00171EDB" w:rsidP="00171EDB"/>
    <w:p w:rsidR="003F76D6" w:rsidRDefault="00171EDB" w:rsidP="003F76D6">
      <w:pPr>
        <w:rPr>
          <w:color w:val="000000"/>
          <w:szCs w:val="24"/>
        </w:rPr>
      </w:pPr>
      <w:r w:rsidRPr="003F76D6">
        <w:rPr>
          <w:szCs w:val="24"/>
        </w:rPr>
        <w:t xml:space="preserve">1. </w:t>
      </w:r>
      <w:r w:rsidR="003F76D6" w:rsidRPr="003F76D6">
        <w:rPr>
          <w:color w:val="000000"/>
          <w:szCs w:val="24"/>
        </w:rPr>
        <w:t xml:space="preserve"> Утвердить Положение о порядке проведения </w:t>
      </w:r>
      <w:proofErr w:type="spellStart"/>
      <w:r w:rsidR="003F76D6" w:rsidRPr="003F76D6">
        <w:rPr>
          <w:color w:val="000000"/>
          <w:szCs w:val="24"/>
        </w:rPr>
        <w:t>антикоррупционной</w:t>
      </w:r>
      <w:proofErr w:type="spellEnd"/>
      <w:r w:rsidR="003F76D6" w:rsidRPr="003F76D6">
        <w:rPr>
          <w:color w:val="000000"/>
          <w:szCs w:val="24"/>
        </w:rPr>
        <w:t xml:space="preserve"> экспертизы муниципальных  нормативных правовых и проектов муниципальных нормативных правовых актов в Думе </w:t>
      </w:r>
      <w:proofErr w:type="spellStart"/>
      <w:r w:rsidR="003F76D6">
        <w:rPr>
          <w:color w:val="000000"/>
          <w:szCs w:val="24"/>
        </w:rPr>
        <w:t>Быстринского</w:t>
      </w:r>
      <w:proofErr w:type="spellEnd"/>
      <w:r w:rsidR="003F76D6" w:rsidRPr="003F76D6">
        <w:rPr>
          <w:color w:val="000000"/>
          <w:szCs w:val="24"/>
        </w:rPr>
        <w:t xml:space="preserve"> сельского поселения (прилагается).</w:t>
      </w:r>
    </w:p>
    <w:p w:rsidR="003F76D6" w:rsidRDefault="003F76D6" w:rsidP="003F76D6">
      <w:pPr>
        <w:rPr>
          <w:color w:val="000000"/>
          <w:szCs w:val="24"/>
        </w:rPr>
      </w:pPr>
    </w:p>
    <w:p w:rsidR="003F76D6" w:rsidRDefault="003F76D6" w:rsidP="003F76D6">
      <w:pPr>
        <w:rPr>
          <w:color w:val="000000"/>
          <w:szCs w:val="24"/>
        </w:rPr>
      </w:pPr>
      <w:r>
        <w:rPr>
          <w:color w:val="000000"/>
          <w:szCs w:val="24"/>
        </w:rPr>
        <w:t xml:space="preserve"> 2. </w:t>
      </w:r>
      <w:r w:rsidRPr="003F76D6">
        <w:rPr>
          <w:color w:val="000000"/>
          <w:szCs w:val="24"/>
        </w:rPr>
        <w:t xml:space="preserve">При проведении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руководствоваться Методикой проведения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3B24F1" w:rsidRDefault="003B24F1" w:rsidP="003F76D6">
      <w:pPr>
        <w:rPr>
          <w:color w:val="000000"/>
          <w:szCs w:val="24"/>
        </w:rPr>
      </w:pPr>
    </w:p>
    <w:p w:rsidR="003B24F1" w:rsidRPr="003F76D6" w:rsidRDefault="003B24F1" w:rsidP="003F76D6">
      <w:pPr>
        <w:rPr>
          <w:color w:val="000000"/>
          <w:szCs w:val="24"/>
        </w:rPr>
      </w:pPr>
      <w:r>
        <w:rPr>
          <w:color w:val="000000"/>
          <w:szCs w:val="24"/>
        </w:rPr>
        <w:t xml:space="preserve">3. Отменить решение Думы </w:t>
      </w:r>
      <w:proofErr w:type="spellStart"/>
      <w:r>
        <w:rPr>
          <w:color w:val="000000"/>
          <w:szCs w:val="24"/>
        </w:rPr>
        <w:t>Быстринского</w:t>
      </w:r>
      <w:proofErr w:type="spellEnd"/>
      <w:r>
        <w:rPr>
          <w:color w:val="000000"/>
          <w:szCs w:val="24"/>
        </w:rPr>
        <w:t xml:space="preserve"> сельского поселения от 30.09.2013 г. № 19- 3 </w:t>
      </w:r>
      <w:proofErr w:type="spellStart"/>
      <w:r>
        <w:rPr>
          <w:color w:val="000000"/>
          <w:szCs w:val="24"/>
        </w:rPr>
        <w:t>сд</w:t>
      </w:r>
      <w:proofErr w:type="spellEnd"/>
      <w:r>
        <w:rPr>
          <w:color w:val="000000"/>
          <w:szCs w:val="24"/>
        </w:rPr>
        <w:t xml:space="preserve"> «Об утверждении Порядка проведения </w:t>
      </w:r>
      <w:proofErr w:type="spellStart"/>
      <w:r>
        <w:rPr>
          <w:color w:val="000000"/>
          <w:szCs w:val="24"/>
        </w:rPr>
        <w:t>антикоррупционной</w:t>
      </w:r>
      <w:proofErr w:type="spellEnd"/>
      <w:r>
        <w:rPr>
          <w:color w:val="000000"/>
          <w:szCs w:val="24"/>
        </w:rPr>
        <w:t xml:space="preserve"> экспертизы муниципальных нормативных правовых актов Думы </w:t>
      </w:r>
      <w:proofErr w:type="spellStart"/>
      <w:r>
        <w:rPr>
          <w:color w:val="000000"/>
          <w:szCs w:val="24"/>
        </w:rPr>
        <w:t>Быстринского</w:t>
      </w:r>
      <w:proofErr w:type="spellEnd"/>
      <w:r>
        <w:rPr>
          <w:color w:val="000000"/>
          <w:szCs w:val="24"/>
        </w:rPr>
        <w:t xml:space="preserve"> сельского поселения»</w:t>
      </w:r>
    </w:p>
    <w:p w:rsidR="003F76D6" w:rsidRPr="003F76D6" w:rsidRDefault="00677C59" w:rsidP="003F76D6">
      <w:pPr>
        <w:pStyle w:val="a3"/>
        <w:jc w:val="both"/>
        <w:rPr>
          <w:color w:val="000000"/>
        </w:rPr>
      </w:pPr>
      <w:r>
        <w:rPr>
          <w:color w:val="000000"/>
        </w:rPr>
        <w:t>4</w:t>
      </w:r>
      <w:r w:rsidR="003F76D6">
        <w:rPr>
          <w:color w:val="000000"/>
        </w:rPr>
        <w:t xml:space="preserve">. </w:t>
      </w:r>
      <w:r w:rsidR="003F76D6" w:rsidRPr="003F76D6">
        <w:rPr>
          <w:color w:val="000000"/>
        </w:rPr>
        <w:t xml:space="preserve">Опубликовать настоящее  решение </w:t>
      </w:r>
      <w:r w:rsidR="003F76D6">
        <w:rPr>
          <w:color w:val="000000"/>
        </w:rPr>
        <w:t xml:space="preserve">в печатном издании «Вестник </w:t>
      </w:r>
      <w:proofErr w:type="spellStart"/>
      <w:r w:rsidR="003F76D6">
        <w:rPr>
          <w:color w:val="000000"/>
        </w:rPr>
        <w:t>Быстринского</w:t>
      </w:r>
      <w:proofErr w:type="spellEnd"/>
      <w:r w:rsidR="003F76D6">
        <w:rPr>
          <w:color w:val="000000"/>
        </w:rPr>
        <w:t xml:space="preserve"> муниципального образования» </w:t>
      </w:r>
      <w:r w:rsidR="003F76D6" w:rsidRPr="003F76D6">
        <w:rPr>
          <w:color w:val="000000"/>
        </w:rPr>
        <w:t>и разместить на официальном сайте Муниципального образования «</w:t>
      </w:r>
      <w:proofErr w:type="spellStart"/>
      <w:r w:rsidR="003F76D6" w:rsidRPr="003F76D6">
        <w:rPr>
          <w:color w:val="000000"/>
        </w:rPr>
        <w:t>Слюдянский</w:t>
      </w:r>
      <w:proofErr w:type="spellEnd"/>
      <w:r w:rsidR="003F76D6" w:rsidRPr="003F76D6">
        <w:rPr>
          <w:color w:val="000000"/>
        </w:rPr>
        <w:t xml:space="preserve"> район».</w:t>
      </w:r>
    </w:p>
    <w:p w:rsidR="003F76D6" w:rsidRDefault="003F76D6" w:rsidP="003F76D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</w:t>
      </w:r>
    </w:p>
    <w:p w:rsidR="003F76D6" w:rsidRPr="003F76D6" w:rsidRDefault="003F76D6" w:rsidP="003F76D6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муниципального образования</w:t>
      </w:r>
      <w:r w:rsidRPr="003F76D6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М.И. Казанцева</w:t>
      </w:r>
    </w:p>
    <w:p w:rsidR="003F76D6" w:rsidRDefault="003F76D6" w:rsidP="003F76D6">
      <w:pPr>
        <w:pStyle w:val="a3"/>
        <w:rPr>
          <w:color w:val="000000"/>
        </w:rPr>
      </w:pPr>
    </w:p>
    <w:p w:rsidR="003F76D6" w:rsidRDefault="003F76D6" w:rsidP="003F76D6">
      <w:pPr>
        <w:pStyle w:val="a3"/>
        <w:rPr>
          <w:color w:val="000000"/>
        </w:rPr>
      </w:pPr>
    </w:p>
    <w:p w:rsidR="003F76D6" w:rsidRPr="003F76D6" w:rsidRDefault="003F76D6" w:rsidP="003F76D6">
      <w:pPr>
        <w:pStyle w:val="a3"/>
        <w:rPr>
          <w:color w:val="000000"/>
        </w:rPr>
      </w:pPr>
    </w:p>
    <w:p w:rsidR="003F76D6" w:rsidRPr="003F76D6" w:rsidRDefault="00677C59" w:rsidP="003F76D6">
      <w:pPr>
        <w:pStyle w:val="a3"/>
        <w:jc w:val="right"/>
        <w:rPr>
          <w:color w:val="000000"/>
        </w:rPr>
      </w:pPr>
      <w:r>
        <w:rPr>
          <w:color w:val="000000"/>
        </w:rPr>
        <w:lastRenderedPageBreak/>
        <w:t>У</w:t>
      </w:r>
      <w:r w:rsidR="003F76D6">
        <w:rPr>
          <w:color w:val="000000"/>
        </w:rPr>
        <w:t>Т</w:t>
      </w:r>
      <w:r w:rsidR="003F76D6" w:rsidRPr="003F76D6">
        <w:rPr>
          <w:color w:val="000000"/>
        </w:rPr>
        <w:t>ВЕРЖДЕНО</w:t>
      </w:r>
      <w:r w:rsidR="003F76D6" w:rsidRPr="003F76D6">
        <w:rPr>
          <w:color w:val="000000"/>
        </w:rPr>
        <w:br/>
        <w:t>решением Думы</w:t>
      </w:r>
      <w:r w:rsidR="003F76D6" w:rsidRPr="003F76D6">
        <w:rPr>
          <w:color w:val="000000"/>
        </w:rPr>
        <w:br/>
      </w:r>
      <w:proofErr w:type="spellStart"/>
      <w:r w:rsidR="003F76D6">
        <w:rPr>
          <w:color w:val="000000"/>
        </w:rPr>
        <w:t>Быстринского</w:t>
      </w:r>
      <w:proofErr w:type="spellEnd"/>
      <w:r w:rsidR="003F76D6" w:rsidRPr="003F76D6">
        <w:rPr>
          <w:color w:val="000000"/>
        </w:rPr>
        <w:t xml:space="preserve"> сельского поселения</w:t>
      </w:r>
      <w:r w:rsidR="003F76D6" w:rsidRPr="003F76D6">
        <w:rPr>
          <w:color w:val="000000"/>
        </w:rPr>
        <w:br/>
        <w:t xml:space="preserve">от </w:t>
      </w:r>
      <w:r>
        <w:rPr>
          <w:color w:val="000000"/>
        </w:rPr>
        <w:t xml:space="preserve">30.09.2014 </w:t>
      </w:r>
      <w:r w:rsidR="003F76D6">
        <w:rPr>
          <w:color w:val="000000"/>
        </w:rPr>
        <w:t>г.</w:t>
      </w:r>
      <w:r w:rsidR="003F76D6" w:rsidRPr="003F76D6">
        <w:rPr>
          <w:color w:val="000000"/>
        </w:rPr>
        <w:t xml:space="preserve"> №</w:t>
      </w:r>
      <w:r>
        <w:rPr>
          <w:color w:val="000000"/>
        </w:rPr>
        <w:t xml:space="preserve"> 13</w:t>
      </w:r>
      <w:r w:rsidR="003F76D6" w:rsidRPr="003F76D6">
        <w:rPr>
          <w:color w:val="000000"/>
        </w:rPr>
        <w:t>-3сд</w:t>
      </w:r>
    </w:p>
    <w:p w:rsidR="003F76D6" w:rsidRPr="003F76D6" w:rsidRDefault="003F76D6" w:rsidP="003F76D6">
      <w:pPr>
        <w:pStyle w:val="a3"/>
        <w:jc w:val="center"/>
        <w:rPr>
          <w:color w:val="000000"/>
        </w:rPr>
      </w:pPr>
      <w:r w:rsidRPr="003F76D6">
        <w:rPr>
          <w:rStyle w:val="a4"/>
          <w:color w:val="000000"/>
        </w:rPr>
        <w:t>ПОЛОЖЕНИЕ</w:t>
      </w:r>
      <w:r w:rsidRPr="003F76D6">
        <w:rPr>
          <w:b/>
          <w:bCs/>
          <w:color w:val="000000"/>
        </w:rPr>
        <w:br/>
      </w:r>
      <w:r w:rsidRPr="003F76D6">
        <w:rPr>
          <w:rStyle w:val="a4"/>
          <w:color w:val="000000"/>
        </w:rPr>
        <w:t xml:space="preserve">о порядке проведения </w:t>
      </w:r>
      <w:proofErr w:type="spellStart"/>
      <w:r w:rsidRPr="003F76D6">
        <w:rPr>
          <w:rStyle w:val="a4"/>
          <w:color w:val="000000"/>
        </w:rPr>
        <w:t>антикоррупционной</w:t>
      </w:r>
      <w:proofErr w:type="spellEnd"/>
      <w:r w:rsidRPr="003F76D6">
        <w:rPr>
          <w:rStyle w:val="a4"/>
          <w:color w:val="000000"/>
        </w:rPr>
        <w:t xml:space="preserve"> экспертизы муниципальных нормативных правовых актов и проектов  муниципальных нормативных правовых актов в Думе </w:t>
      </w:r>
      <w:proofErr w:type="spellStart"/>
      <w:r w:rsidR="00807201">
        <w:rPr>
          <w:rStyle w:val="a4"/>
          <w:color w:val="000000"/>
        </w:rPr>
        <w:t>Быстринского</w:t>
      </w:r>
      <w:proofErr w:type="spellEnd"/>
      <w:r w:rsidRPr="003F76D6">
        <w:rPr>
          <w:rStyle w:val="a4"/>
          <w:color w:val="000000"/>
        </w:rPr>
        <w:t xml:space="preserve"> сельского поселения</w:t>
      </w:r>
    </w:p>
    <w:p w:rsidR="003F76D6" w:rsidRPr="003F76D6" w:rsidRDefault="003F76D6" w:rsidP="003F76D6">
      <w:pPr>
        <w:pStyle w:val="a3"/>
        <w:jc w:val="both"/>
        <w:rPr>
          <w:b/>
          <w:color w:val="000000"/>
        </w:rPr>
      </w:pPr>
      <w:r w:rsidRPr="003F76D6">
        <w:rPr>
          <w:color w:val="000000"/>
        </w:rPr>
        <w:t xml:space="preserve">    </w:t>
      </w:r>
      <w:r w:rsidRPr="003F76D6">
        <w:rPr>
          <w:b/>
          <w:color w:val="000000"/>
        </w:rPr>
        <w:t>1. Общие положения</w:t>
      </w:r>
    </w:p>
    <w:p w:rsidR="00807201" w:rsidRDefault="003F76D6" w:rsidP="00807201">
      <w:pPr>
        <w:pStyle w:val="a3"/>
        <w:spacing w:before="0" w:beforeAutospacing="0" w:after="0" w:afterAutospacing="0"/>
        <w:rPr>
          <w:color w:val="000000"/>
        </w:rPr>
      </w:pPr>
      <w:r w:rsidRPr="003F76D6">
        <w:rPr>
          <w:color w:val="000000"/>
        </w:rPr>
        <w:t xml:space="preserve">    1.1. Настоящее Положение в соответствии с Федеральным законом от 17.07.2009 </w:t>
      </w:r>
      <w:r w:rsidR="00807201">
        <w:rPr>
          <w:color w:val="000000"/>
        </w:rPr>
        <w:t xml:space="preserve">г. </w:t>
      </w:r>
    </w:p>
    <w:p w:rsidR="00807201" w:rsidRDefault="003F76D6" w:rsidP="0080720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3F76D6">
        <w:rPr>
          <w:color w:val="000000"/>
        </w:rPr>
        <w:t xml:space="preserve">№ 172-ФЗ «Об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экспертизе нормативных правовых актов и проектов нормативных правовых актов» устанавливает порядок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муниципальных нормативных правовых актов и проектов  муниципальных нормативных правовых актов в целях выявления </w:t>
      </w:r>
      <w:proofErr w:type="spellStart"/>
      <w:r w:rsidRPr="003F76D6">
        <w:rPr>
          <w:color w:val="000000"/>
        </w:rPr>
        <w:t>коррупциогенных</w:t>
      </w:r>
      <w:proofErr w:type="spellEnd"/>
      <w:r w:rsidRPr="003F76D6">
        <w:rPr>
          <w:color w:val="000000"/>
        </w:rPr>
        <w:t xml:space="preserve"> факторов и их последующего устранения, а также порядок подготовки заключений о результатах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муниципальных нормативных правовых актов и проектов муниципальных нормативных правовых актов.</w:t>
      </w:r>
      <w:r w:rsidRPr="003F76D6">
        <w:rPr>
          <w:color w:val="000000"/>
        </w:rPr>
        <w:br/>
        <w:t xml:space="preserve">    1.2.В целях настоящего Положения</w:t>
      </w:r>
      <w:proofErr w:type="gramEnd"/>
      <w:r w:rsidRPr="003F76D6">
        <w:rPr>
          <w:color w:val="000000"/>
        </w:rPr>
        <w:t xml:space="preserve"> </w:t>
      </w:r>
      <w:proofErr w:type="gramStart"/>
      <w:r w:rsidRPr="003F76D6">
        <w:rPr>
          <w:color w:val="000000"/>
        </w:rPr>
        <w:t>применяются следующие понятия:</w:t>
      </w:r>
      <w:r w:rsidRPr="003F76D6">
        <w:rPr>
          <w:color w:val="000000"/>
        </w:rPr>
        <w:br/>
        <w:t xml:space="preserve">      - </w:t>
      </w:r>
      <w:proofErr w:type="spellStart"/>
      <w:r w:rsidRPr="003F76D6">
        <w:rPr>
          <w:color w:val="000000"/>
        </w:rPr>
        <w:t>антикоррупционная</w:t>
      </w:r>
      <w:proofErr w:type="spellEnd"/>
      <w:r w:rsidRPr="003F76D6">
        <w:rPr>
          <w:color w:val="000000"/>
        </w:rPr>
        <w:t xml:space="preserve"> экспертиза - экспертное исследование с целью выявления в муниципальных нормативных правовых актов и проектах муниципальных нормативных правовых актов </w:t>
      </w:r>
      <w:proofErr w:type="spellStart"/>
      <w:r w:rsidRPr="003F76D6">
        <w:rPr>
          <w:color w:val="000000"/>
        </w:rPr>
        <w:t>коррупциогенных</w:t>
      </w:r>
      <w:proofErr w:type="spellEnd"/>
      <w:r w:rsidRPr="003F76D6">
        <w:rPr>
          <w:color w:val="000000"/>
        </w:rPr>
        <w:t xml:space="preserve"> факторов;</w:t>
      </w:r>
      <w:r w:rsidRPr="003F76D6">
        <w:rPr>
          <w:color w:val="000000"/>
        </w:rPr>
        <w:br/>
        <w:t xml:space="preserve">      - объекты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– муниципальные нормативные правовые акты и проекты муниципальных нормативных правовых актов при проведении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экспертизы;</w:t>
      </w:r>
      <w:r w:rsidRPr="003F76D6">
        <w:rPr>
          <w:color w:val="000000"/>
        </w:rPr>
        <w:br/>
        <w:t xml:space="preserve">        - мониторинг применения муниципального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  <w:proofErr w:type="gramEnd"/>
      <w:r w:rsidRPr="003F76D6">
        <w:rPr>
          <w:color w:val="000000"/>
        </w:rPr>
        <w:br/>
      </w:r>
      <w:r w:rsidR="00807201">
        <w:rPr>
          <w:color w:val="000000"/>
        </w:rPr>
        <w:t xml:space="preserve">    </w:t>
      </w:r>
      <w:r w:rsidRPr="003F76D6">
        <w:rPr>
          <w:color w:val="000000"/>
        </w:rPr>
        <w:t>Иные понятия применяются в настоящем Положении в значениях, определенных законодательством Российской Федерации.</w:t>
      </w:r>
      <w:r w:rsidRPr="003F76D6">
        <w:rPr>
          <w:color w:val="000000"/>
        </w:rPr>
        <w:br/>
        <w:t xml:space="preserve">    1.3. </w:t>
      </w:r>
      <w:proofErr w:type="spellStart"/>
      <w:r w:rsidRPr="003F76D6">
        <w:rPr>
          <w:color w:val="000000"/>
        </w:rPr>
        <w:t>Антикоррупционная</w:t>
      </w:r>
      <w:proofErr w:type="spellEnd"/>
      <w:r w:rsidRPr="003F76D6">
        <w:rPr>
          <w:color w:val="000000"/>
        </w:rPr>
        <w:t xml:space="preserve"> экспертиза проводится при осуществлении правовой (юридической) экспертизы проектов муниципальных нормативных правовых актов и мониторинге применения муниципальных нормативных правовых актов.</w:t>
      </w:r>
    </w:p>
    <w:p w:rsidR="003F76D6" w:rsidRPr="003F76D6" w:rsidRDefault="003F76D6" w:rsidP="00807201">
      <w:pPr>
        <w:pStyle w:val="a3"/>
        <w:spacing w:before="0" w:beforeAutospacing="0" w:after="0" w:afterAutospacing="0"/>
      </w:pPr>
      <w:r w:rsidRPr="003F76D6">
        <w:t xml:space="preserve">    1.4.  </w:t>
      </w:r>
      <w:proofErr w:type="spellStart"/>
      <w:r w:rsidRPr="003F76D6">
        <w:t>Антикоррупционная</w:t>
      </w:r>
      <w:proofErr w:type="spellEnd"/>
      <w:r w:rsidRPr="003F76D6">
        <w:t xml:space="preserve"> экспертиза нормативных правовых актов и их проектов проводится согласно методике проведения </w:t>
      </w:r>
      <w:proofErr w:type="spellStart"/>
      <w:r w:rsidRPr="003F76D6">
        <w:t>антикоррупционной</w:t>
      </w:r>
      <w:proofErr w:type="spellEnd"/>
      <w:r w:rsidRPr="003F76D6">
        <w:t xml:space="preserve"> экспертизы нормативных правовых актов и проектов нормативных правовых актов, определённой Правительством Российской Федерации от 26.02.2010 года.</w:t>
      </w:r>
    </w:p>
    <w:p w:rsidR="003F76D6" w:rsidRPr="003F76D6" w:rsidRDefault="003F76D6" w:rsidP="00807201">
      <w:pPr>
        <w:pStyle w:val="a3"/>
        <w:spacing w:before="0" w:beforeAutospacing="0" w:after="0" w:afterAutospacing="0"/>
      </w:pPr>
      <w:r w:rsidRPr="003F76D6">
        <w:t xml:space="preserve">     1.5. Целью </w:t>
      </w:r>
      <w:proofErr w:type="spellStart"/>
      <w:r w:rsidRPr="003F76D6">
        <w:t>антикоррупционной</w:t>
      </w:r>
      <w:proofErr w:type="spellEnd"/>
      <w:r w:rsidRPr="003F76D6">
        <w:t xml:space="preserve"> экспертизы является выявление и устранение несовершенства правовых норм, выявление в них </w:t>
      </w:r>
      <w:proofErr w:type="spellStart"/>
      <w:r w:rsidRPr="003F76D6">
        <w:t>коррупциогенных</w:t>
      </w:r>
      <w:proofErr w:type="spellEnd"/>
      <w:r w:rsidRPr="003F76D6">
        <w:t xml:space="preserve"> факторов и их последующего устранения.</w:t>
      </w:r>
    </w:p>
    <w:p w:rsidR="003F76D6" w:rsidRPr="003F76D6" w:rsidRDefault="003F76D6" w:rsidP="00807201">
      <w:pPr>
        <w:pStyle w:val="a3"/>
        <w:spacing w:before="0" w:beforeAutospacing="0" w:after="0" w:afterAutospacing="0"/>
      </w:pPr>
      <w:r w:rsidRPr="003F76D6">
        <w:t xml:space="preserve">     1.6. Задачами </w:t>
      </w:r>
      <w:proofErr w:type="spellStart"/>
      <w:r w:rsidRPr="003F76D6">
        <w:t>антикоррупционной</w:t>
      </w:r>
      <w:proofErr w:type="spellEnd"/>
      <w:r w:rsidRPr="003F76D6">
        <w:t xml:space="preserve"> экспертизы являются выявление и описание </w:t>
      </w:r>
      <w:proofErr w:type="spellStart"/>
      <w:r w:rsidRPr="003F76D6">
        <w:t>коррупциогенных</w:t>
      </w:r>
      <w:proofErr w:type="spellEnd"/>
      <w:r w:rsidRPr="003F76D6">
        <w:t>  факторов, содержащихся в нормативных правовых актах и их проектах, разработка рекомендаций, направленных на устранение или ограничение таких факторов.</w:t>
      </w:r>
    </w:p>
    <w:p w:rsidR="003F76D6" w:rsidRPr="003F76D6" w:rsidRDefault="003F76D6" w:rsidP="00807201">
      <w:pPr>
        <w:pStyle w:val="a3"/>
        <w:spacing w:before="0" w:beforeAutospacing="0"/>
      </w:pPr>
      <w:r w:rsidRPr="003F76D6">
        <w:t xml:space="preserve">     1.7</w:t>
      </w:r>
      <w:r w:rsidR="00807201">
        <w:t xml:space="preserve">. </w:t>
      </w:r>
      <w:proofErr w:type="spellStart"/>
      <w:r w:rsidRPr="003F76D6">
        <w:t>Коррупциогенными</w:t>
      </w:r>
      <w:proofErr w:type="spellEnd"/>
      <w:r w:rsidRPr="003F76D6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F76D6">
        <w:t>правоприменителя</w:t>
      </w:r>
      <w:proofErr w:type="spellEnd"/>
      <w:r w:rsidRPr="003F76D6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F76D6" w:rsidRPr="003F76D6" w:rsidRDefault="003F76D6" w:rsidP="003F76D6">
      <w:pPr>
        <w:pStyle w:val="a3"/>
        <w:jc w:val="both"/>
        <w:rPr>
          <w:b/>
          <w:color w:val="000000"/>
        </w:rPr>
      </w:pPr>
      <w:r w:rsidRPr="003F76D6">
        <w:rPr>
          <w:color w:val="000000"/>
        </w:rPr>
        <w:lastRenderedPageBreak/>
        <w:t xml:space="preserve">      </w:t>
      </w:r>
      <w:r w:rsidRPr="003F76D6">
        <w:rPr>
          <w:b/>
          <w:color w:val="000000"/>
        </w:rPr>
        <w:t>2</w:t>
      </w:r>
      <w:r w:rsidR="00BA18BB">
        <w:rPr>
          <w:b/>
          <w:color w:val="000000"/>
        </w:rPr>
        <w:t>.</w:t>
      </w:r>
      <w:r w:rsidRPr="003F76D6">
        <w:rPr>
          <w:b/>
          <w:color w:val="000000"/>
        </w:rPr>
        <w:t xml:space="preserve"> Порядок проведения </w:t>
      </w:r>
      <w:proofErr w:type="spellStart"/>
      <w:r w:rsidRPr="003F76D6">
        <w:rPr>
          <w:b/>
          <w:color w:val="000000"/>
        </w:rPr>
        <w:t>антикоррупционной</w:t>
      </w:r>
      <w:proofErr w:type="spellEnd"/>
      <w:r w:rsidRPr="003F76D6">
        <w:rPr>
          <w:b/>
          <w:color w:val="000000"/>
        </w:rPr>
        <w:t xml:space="preserve"> экспертизы проектов муниципальных нормативных правовых актов</w:t>
      </w:r>
    </w:p>
    <w:p w:rsidR="003F76D6" w:rsidRPr="003F76D6" w:rsidRDefault="003F76D6" w:rsidP="00BA18BB">
      <w:pPr>
        <w:pStyle w:val="a3"/>
        <w:spacing w:before="0" w:beforeAutospacing="0" w:after="0" w:afterAutospacing="0"/>
        <w:rPr>
          <w:color w:val="000000"/>
        </w:rPr>
      </w:pPr>
      <w:r w:rsidRPr="003F76D6">
        <w:rPr>
          <w:color w:val="000000"/>
        </w:rPr>
        <w:t xml:space="preserve">    2.1. </w:t>
      </w:r>
      <w:proofErr w:type="spellStart"/>
      <w:proofErr w:type="gramStart"/>
      <w:r w:rsidRPr="003F76D6">
        <w:rPr>
          <w:color w:val="000000"/>
        </w:rPr>
        <w:t>Антикоррупционная</w:t>
      </w:r>
      <w:proofErr w:type="spellEnd"/>
      <w:r w:rsidRPr="003F76D6">
        <w:rPr>
          <w:color w:val="000000"/>
        </w:rP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экспертизе нормативных правовых актов и проектов нормативных правовых актов» (далее — Методика).</w:t>
      </w:r>
      <w:r w:rsidRPr="003F76D6">
        <w:rPr>
          <w:color w:val="000000"/>
        </w:rPr>
        <w:br/>
        <w:t xml:space="preserve">    2.2.</w:t>
      </w:r>
      <w:proofErr w:type="gramEnd"/>
      <w:r w:rsidRPr="003F76D6">
        <w:rPr>
          <w:color w:val="000000"/>
        </w:rPr>
        <w:t xml:space="preserve"> </w:t>
      </w:r>
      <w:proofErr w:type="spellStart"/>
      <w:r w:rsidRPr="003F76D6">
        <w:rPr>
          <w:color w:val="000000"/>
        </w:rPr>
        <w:t>Антикоррупционная</w:t>
      </w:r>
      <w:proofErr w:type="spellEnd"/>
      <w:r w:rsidRPr="003F76D6">
        <w:rPr>
          <w:color w:val="000000"/>
        </w:rPr>
        <w:t xml:space="preserve"> экспертиза проектов муниципальных нормативных правовых актов проводится  главным специалистом администрации </w:t>
      </w:r>
      <w:proofErr w:type="spellStart"/>
      <w:r w:rsidR="00BA18BB">
        <w:rPr>
          <w:color w:val="000000"/>
        </w:rPr>
        <w:t>Быстринского</w:t>
      </w:r>
      <w:proofErr w:type="spellEnd"/>
      <w:r w:rsidRPr="003F76D6">
        <w:rPr>
          <w:color w:val="000000"/>
        </w:rPr>
        <w:t xml:space="preserve"> сельского поселения (далее – эксперт).</w:t>
      </w:r>
      <w:r w:rsidRPr="003F76D6">
        <w:rPr>
          <w:color w:val="000000"/>
        </w:rPr>
        <w:br/>
        <w:t xml:space="preserve">    Срок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проектов муниципальных нормативных правовых актов составляет не более пяти дней с момента поступления проекта муниципального нормативного правового акта к главному специалисту администрации сельского поселения.</w:t>
      </w:r>
    </w:p>
    <w:p w:rsidR="003F76D6" w:rsidRPr="003F76D6" w:rsidRDefault="003F76D6" w:rsidP="00BA18BB">
      <w:pPr>
        <w:pStyle w:val="a3"/>
        <w:spacing w:before="0" w:beforeAutospacing="0" w:after="0" w:afterAutospacing="0"/>
        <w:rPr>
          <w:color w:val="000000"/>
        </w:rPr>
      </w:pPr>
      <w:r w:rsidRPr="003F76D6">
        <w:rPr>
          <w:color w:val="000000"/>
        </w:rPr>
        <w:t xml:space="preserve">    При необходимости срок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может быть продлен, но не более чем на три дня. В случае повторного поступления проекта муниципального нормативного правового акта после доработки, срок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исчисляется вновь с момента поступления доработанного проекта.</w:t>
      </w:r>
      <w:r w:rsidRPr="003F76D6">
        <w:rPr>
          <w:color w:val="000000"/>
        </w:rPr>
        <w:br/>
        <w:t xml:space="preserve">    2.3. </w:t>
      </w:r>
      <w:proofErr w:type="gramStart"/>
      <w:r w:rsidRPr="003F76D6">
        <w:rPr>
          <w:color w:val="000000"/>
        </w:rPr>
        <w:t xml:space="preserve">По результатам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проекта муниципального нормативного правового акта эксперт подготавливает экспертное заключение о результатах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(далее - экспертное заключение), которое должно содержать следующие сведения:</w:t>
      </w:r>
      <w:r w:rsidRPr="003F76D6">
        <w:rPr>
          <w:color w:val="000000"/>
        </w:rPr>
        <w:br/>
      </w:r>
      <w:r w:rsidR="00BA18BB">
        <w:rPr>
          <w:color w:val="000000"/>
        </w:rPr>
        <w:t xml:space="preserve"> - </w:t>
      </w:r>
      <w:r w:rsidRPr="003F76D6">
        <w:rPr>
          <w:color w:val="000000"/>
        </w:rPr>
        <w:t>дата подготовки экспертного заключения;</w:t>
      </w:r>
      <w:r w:rsidRPr="003F76D6">
        <w:rPr>
          <w:color w:val="000000"/>
        </w:rPr>
        <w:br/>
      </w:r>
      <w:r w:rsidR="00BA18BB">
        <w:rPr>
          <w:color w:val="000000"/>
        </w:rPr>
        <w:t xml:space="preserve"> - </w:t>
      </w:r>
      <w:r w:rsidRPr="003F76D6">
        <w:rPr>
          <w:color w:val="000000"/>
        </w:rPr>
        <w:t xml:space="preserve">вид и наименование проекта муниципального нормативного правового акта, прошедшего </w:t>
      </w:r>
      <w:proofErr w:type="spellStart"/>
      <w:r w:rsidRPr="003F76D6">
        <w:rPr>
          <w:color w:val="000000"/>
        </w:rPr>
        <w:t>антикоррупционную</w:t>
      </w:r>
      <w:proofErr w:type="spellEnd"/>
      <w:r w:rsidRPr="003F76D6">
        <w:rPr>
          <w:color w:val="000000"/>
        </w:rPr>
        <w:t xml:space="preserve"> экспертизу;</w:t>
      </w:r>
      <w:r w:rsidRPr="003F76D6">
        <w:rPr>
          <w:color w:val="000000"/>
        </w:rPr>
        <w:br/>
      </w:r>
      <w:r w:rsidR="00BA18BB">
        <w:rPr>
          <w:color w:val="000000"/>
        </w:rPr>
        <w:t xml:space="preserve"> - </w:t>
      </w:r>
      <w:r w:rsidRPr="003F76D6">
        <w:rPr>
          <w:color w:val="000000"/>
        </w:rPr>
        <w:t xml:space="preserve">положения проекта муниципального нормативного правового акта, содержащие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 (в случае выявления);</w:t>
      </w:r>
      <w:proofErr w:type="gramEnd"/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 (в случае выявления).</w:t>
      </w:r>
      <w:r w:rsidRPr="003F76D6">
        <w:rPr>
          <w:color w:val="000000"/>
        </w:rPr>
        <w:br/>
        <w:t xml:space="preserve">    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факторы, а также выявленные при проведении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положения, которые не относятся к </w:t>
      </w:r>
      <w:proofErr w:type="spellStart"/>
      <w:r w:rsidRPr="003F76D6">
        <w:rPr>
          <w:color w:val="000000"/>
        </w:rPr>
        <w:t>коррупциогенным</w:t>
      </w:r>
      <w:proofErr w:type="spellEnd"/>
      <w:r w:rsidRPr="003F76D6">
        <w:rPr>
          <w:color w:val="000000"/>
        </w:rPr>
        <w:t xml:space="preserve"> факторам, но могут способствовать созданию условий для проявления коррупции.</w:t>
      </w:r>
      <w:r w:rsidRPr="003F76D6">
        <w:rPr>
          <w:color w:val="000000"/>
        </w:rPr>
        <w:br/>
        <w:t xml:space="preserve">    2.4. Экспертное заключение подписывается экспертом.</w:t>
      </w:r>
      <w:r w:rsidRPr="003F76D6">
        <w:rPr>
          <w:color w:val="000000"/>
        </w:rPr>
        <w:br/>
        <w:t xml:space="preserve">    2.5. Положения проекта муниципального нормативного правового, содержащие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экспертизы, устраняются разработчиком проекта муниципального нормативного правового акта  на стадии его доработки.</w:t>
      </w:r>
    </w:p>
    <w:p w:rsidR="003F76D6" w:rsidRPr="003F76D6" w:rsidRDefault="003F76D6" w:rsidP="003F76D6">
      <w:pPr>
        <w:pStyle w:val="a3"/>
        <w:jc w:val="both"/>
        <w:rPr>
          <w:b/>
          <w:color w:val="000000"/>
        </w:rPr>
      </w:pPr>
      <w:r w:rsidRPr="003F76D6">
        <w:rPr>
          <w:color w:val="000000"/>
        </w:rPr>
        <w:t xml:space="preserve">    </w:t>
      </w:r>
      <w:r w:rsidRPr="003F76D6">
        <w:rPr>
          <w:b/>
          <w:color w:val="000000"/>
        </w:rPr>
        <w:t xml:space="preserve">3. Порядок проведения </w:t>
      </w:r>
      <w:proofErr w:type="spellStart"/>
      <w:r w:rsidRPr="003F76D6">
        <w:rPr>
          <w:b/>
          <w:color w:val="000000"/>
        </w:rPr>
        <w:t>антикоррупционной</w:t>
      </w:r>
      <w:proofErr w:type="spellEnd"/>
      <w:r w:rsidRPr="003F76D6">
        <w:rPr>
          <w:b/>
          <w:color w:val="000000"/>
        </w:rPr>
        <w:t xml:space="preserve"> экспертизы муниципальных нормативных правовых актов при мониторинге их применения</w:t>
      </w:r>
    </w:p>
    <w:p w:rsidR="003F76D6" w:rsidRPr="003F76D6" w:rsidRDefault="003F76D6" w:rsidP="001205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76D6">
        <w:rPr>
          <w:color w:val="000000"/>
        </w:rPr>
        <w:t xml:space="preserve">    3.1. </w:t>
      </w:r>
      <w:proofErr w:type="spellStart"/>
      <w:r w:rsidRPr="003F76D6">
        <w:rPr>
          <w:color w:val="000000"/>
        </w:rPr>
        <w:t>Антикоррупционная</w:t>
      </w:r>
      <w:proofErr w:type="spellEnd"/>
      <w:r w:rsidRPr="003F76D6">
        <w:rPr>
          <w:color w:val="000000"/>
        </w:rPr>
        <w:t xml:space="preserve"> экспертиза муниципальных нормативных правовых актов проводится экспертом при мониторинге их применения в соответствии с Методикой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нормативных правовых актов и проектов </w:t>
      </w:r>
      <w:r w:rsidRPr="003F76D6">
        <w:rPr>
          <w:color w:val="000000"/>
        </w:rPr>
        <w:lastRenderedPageBreak/>
        <w:t xml:space="preserve">нормативных правовых актов, утвержденной Постановлением правительства РФ от 26.02. 2010 года2010 № 96 «Об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экспертизе нормативных правовых актов и проектов нормативных правовых актов» (далее — Методика).</w:t>
      </w:r>
    </w:p>
    <w:p w:rsidR="003F76D6" w:rsidRPr="003F76D6" w:rsidRDefault="003F76D6" w:rsidP="00120547">
      <w:pPr>
        <w:pStyle w:val="a3"/>
        <w:spacing w:before="0" w:beforeAutospacing="0"/>
        <w:rPr>
          <w:color w:val="000000"/>
        </w:rPr>
      </w:pPr>
      <w:r w:rsidRPr="003F76D6">
        <w:rPr>
          <w:color w:val="000000"/>
        </w:rPr>
        <w:t xml:space="preserve">    3.2. Основаниями для проведения экспертизы муниципальных нормативных правовых актов при мониторинге их применения являются: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>поручения главы муниципального образования или главы местной администрации муниципального образования;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proofErr w:type="gramStart"/>
      <w:r w:rsidRPr="003F76D6">
        <w:rPr>
          <w:color w:val="000000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3F76D6">
        <w:rPr>
          <w:color w:val="000000"/>
        </w:rPr>
        <w:t>коррупциогенных</w:t>
      </w:r>
      <w:proofErr w:type="spellEnd"/>
      <w:r w:rsidRPr="003F76D6">
        <w:rPr>
          <w:color w:val="000000"/>
        </w:rPr>
        <w:t xml:space="preserve"> факторов;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>судебное оспаривание муниципального нормативного правового акта;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>принятие мер прокурорского реагирования в отношении муниципального нормативного правового акта;</w:t>
      </w:r>
      <w:proofErr w:type="gramEnd"/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>собственная инициатива.</w:t>
      </w:r>
      <w:r w:rsidRPr="003F76D6">
        <w:rPr>
          <w:color w:val="000000"/>
        </w:rPr>
        <w:br/>
        <w:t xml:space="preserve">    3.3. Срок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муниципального нормативного правового акта  составляет не более пяти дней со дня возникновения одного из оснований, указанных в пункте 3.2. При необходимости срок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может быть продлен, но не более чем на три дня.</w:t>
      </w:r>
      <w:r w:rsidRPr="003F76D6">
        <w:rPr>
          <w:color w:val="000000"/>
        </w:rPr>
        <w:br/>
        <w:t xml:space="preserve">    3.4. </w:t>
      </w:r>
      <w:proofErr w:type="gramStart"/>
      <w:r w:rsidRPr="003F76D6">
        <w:rPr>
          <w:color w:val="000000"/>
        </w:rPr>
        <w:t xml:space="preserve">По результатам проведения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муниципального нормативного правового акта эксперт подготавливает экспертное заключение, которое должно содержать следующие сведения: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>дата подготовки экспертного заключения;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>основание проведения экспертизы муниципального нормативного правового акта при мониторинге его применения;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 xml:space="preserve">дата принятия (издания), номер, наименование муниципального нормативного правового акта, являющегося объектом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экспертизы;</w:t>
      </w:r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 xml:space="preserve">положения муниципального нормативного правового акта, содержащие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 (в случае выявления);</w:t>
      </w:r>
      <w:proofErr w:type="gramEnd"/>
      <w:r w:rsidRPr="003F76D6">
        <w:rPr>
          <w:color w:val="000000"/>
        </w:rPr>
        <w:br/>
      </w:r>
      <w:r w:rsidR="00120547">
        <w:rPr>
          <w:color w:val="000000"/>
        </w:rPr>
        <w:t xml:space="preserve"> - </w:t>
      </w:r>
      <w:r w:rsidRPr="003F76D6">
        <w:rPr>
          <w:color w:val="000000"/>
        </w:rPr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 (в случае выявления).</w:t>
      </w:r>
      <w:r w:rsidRPr="003F76D6">
        <w:rPr>
          <w:color w:val="000000"/>
        </w:rPr>
        <w:br/>
        <w:t xml:space="preserve">    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факторы, а также выявленные при проведении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положения, которые не относятся к </w:t>
      </w:r>
      <w:proofErr w:type="spellStart"/>
      <w:r w:rsidRPr="003F76D6">
        <w:rPr>
          <w:color w:val="000000"/>
        </w:rPr>
        <w:t>коррупциогенным</w:t>
      </w:r>
      <w:proofErr w:type="spellEnd"/>
      <w:r w:rsidRPr="003F76D6">
        <w:rPr>
          <w:color w:val="000000"/>
        </w:rPr>
        <w:t xml:space="preserve"> факторам, но могут способствовать созданию условий для проявления коррупции.</w:t>
      </w:r>
      <w:r w:rsidRPr="003F76D6">
        <w:rPr>
          <w:color w:val="000000"/>
        </w:rPr>
        <w:br/>
        <w:t xml:space="preserve">    3.5. Экспертное заключение подписывается экспертом.</w:t>
      </w:r>
      <w:r w:rsidRPr="003F76D6">
        <w:rPr>
          <w:color w:val="000000"/>
        </w:rPr>
        <w:br/>
      </w:r>
      <w:r w:rsidR="00E90669">
        <w:rPr>
          <w:color w:val="000000"/>
        </w:rPr>
        <w:t xml:space="preserve">    </w:t>
      </w:r>
      <w:r w:rsidRPr="003F76D6">
        <w:rPr>
          <w:color w:val="000000"/>
        </w:rPr>
        <w:t xml:space="preserve">Положения муниципального нормативного правового, содержащие </w:t>
      </w:r>
      <w:proofErr w:type="spellStart"/>
      <w:r w:rsidRPr="003F76D6">
        <w:rPr>
          <w:color w:val="000000"/>
        </w:rPr>
        <w:t>коррупциогенные</w:t>
      </w:r>
      <w:proofErr w:type="spellEnd"/>
      <w:r w:rsidRPr="003F76D6">
        <w:rPr>
          <w:color w:val="000000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экспертизы, подлежат устранению разработчиком данного акта, а при его отсутствии - иным сотрудником, назначенным главой местной администрации.</w:t>
      </w:r>
    </w:p>
    <w:p w:rsidR="003F76D6" w:rsidRPr="003F76D6" w:rsidRDefault="003F76D6" w:rsidP="003F76D6">
      <w:pPr>
        <w:pStyle w:val="a3"/>
        <w:jc w:val="both"/>
        <w:rPr>
          <w:b/>
          <w:color w:val="000000"/>
        </w:rPr>
      </w:pPr>
      <w:r w:rsidRPr="003F76D6">
        <w:rPr>
          <w:color w:val="000000"/>
        </w:rPr>
        <w:t xml:space="preserve">    </w:t>
      </w:r>
      <w:r w:rsidRPr="003F76D6">
        <w:rPr>
          <w:b/>
          <w:color w:val="000000"/>
        </w:rPr>
        <w:t xml:space="preserve">4. Независимая </w:t>
      </w:r>
      <w:proofErr w:type="spellStart"/>
      <w:r w:rsidRPr="003F76D6">
        <w:rPr>
          <w:b/>
          <w:color w:val="000000"/>
        </w:rPr>
        <w:t>антикоррупционная</w:t>
      </w:r>
      <w:proofErr w:type="spellEnd"/>
      <w:r w:rsidRPr="003F76D6">
        <w:rPr>
          <w:b/>
          <w:color w:val="000000"/>
        </w:rPr>
        <w:t xml:space="preserve"> экспертиза муниципальных нормативных правовых актов и проектов муниципальных нормативных правовых актов</w:t>
      </w:r>
    </w:p>
    <w:p w:rsidR="003F76D6" w:rsidRPr="003F76D6" w:rsidRDefault="003F76D6" w:rsidP="003F76D6">
      <w:pPr>
        <w:shd w:val="clear" w:color="auto" w:fill="FFFFFF"/>
        <w:spacing w:line="300" w:lineRule="atLeast"/>
        <w:rPr>
          <w:color w:val="373737"/>
          <w:szCs w:val="24"/>
        </w:rPr>
      </w:pPr>
      <w:r w:rsidRPr="003F76D6">
        <w:rPr>
          <w:color w:val="000000"/>
          <w:szCs w:val="24"/>
        </w:rPr>
        <w:t xml:space="preserve">    4.1. Объектами независимой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 являются официально опубликованные муниципальные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актов.</w:t>
      </w:r>
      <w:r w:rsidRPr="003F76D6">
        <w:rPr>
          <w:color w:val="000000"/>
          <w:szCs w:val="24"/>
        </w:rPr>
        <w:br/>
        <w:t xml:space="preserve">    Независимая </w:t>
      </w:r>
      <w:proofErr w:type="spellStart"/>
      <w:r w:rsidRPr="003F76D6">
        <w:rPr>
          <w:color w:val="000000"/>
          <w:szCs w:val="24"/>
        </w:rPr>
        <w:t>антикоррупционная</w:t>
      </w:r>
      <w:proofErr w:type="spellEnd"/>
      <w:r w:rsidRPr="003F76D6">
        <w:rPr>
          <w:color w:val="000000"/>
          <w:szCs w:val="24"/>
        </w:rPr>
        <w:t xml:space="preserve"> экспертиза не проводится в отношении </w:t>
      </w:r>
      <w:r w:rsidRPr="003F76D6">
        <w:rPr>
          <w:color w:val="000000"/>
          <w:szCs w:val="24"/>
        </w:rPr>
        <w:lastRenderedPageBreak/>
        <w:t>муниципальных нормативных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  <w:r w:rsidRPr="003F76D6">
        <w:rPr>
          <w:color w:val="000000"/>
          <w:szCs w:val="24"/>
        </w:rPr>
        <w:br/>
        <w:t xml:space="preserve">    4.2. Независимая </w:t>
      </w:r>
      <w:proofErr w:type="spellStart"/>
      <w:r w:rsidRPr="003F76D6">
        <w:rPr>
          <w:color w:val="000000"/>
          <w:szCs w:val="24"/>
        </w:rPr>
        <w:t>антикоррупционная</w:t>
      </w:r>
      <w:proofErr w:type="spellEnd"/>
      <w:r w:rsidRPr="003F76D6">
        <w:rPr>
          <w:color w:val="000000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  <w:r w:rsidRPr="003F76D6">
        <w:rPr>
          <w:color w:val="000000"/>
          <w:szCs w:val="24"/>
        </w:rPr>
        <w:br/>
        <w:t xml:space="preserve">    4.3. </w:t>
      </w:r>
      <w:proofErr w:type="gramStart"/>
      <w:r w:rsidRPr="003F76D6">
        <w:rPr>
          <w:color w:val="000000"/>
          <w:szCs w:val="24"/>
        </w:rPr>
        <w:t xml:space="preserve">Для обеспечения проведения независимой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 проекта муниципального нормативного правового акта муниципальный служащий местной администрации,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муниципального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</w:t>
      </w:r>
      <w:proofErr w:type="gramEnd"/>
      <w:r w:rsidRPr="003F76D6">
        <w:rPr>
          <w:color w:val="000000"/>
          <w:szCs w:val="24"/>
        </w:rPr>
        <w:t xml:space="preserve"> независимой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экспертизы.</w:t>
      </w:r>
      <w:r w:rsidRPr="003F76D6">
        <w:rPr>
          <w:color w:val="000000"/>
          <w:szCs w:val="24"/>
        </w:rPr>
        <w:br/>
        <w:t xml:space="preserve">    4.4. По результатам независимой </w:t>
      </w:r>
      <w:proofErr w:type="spellStart"/>
      <w:r w:rsidRPr="003F76D6">
        <w:rPr>
          <w:color w:val="000000"/>
          <w:szCs w:val="24"/>
        </w:rPr>
        <w:t>антикоррупционной</w:t>
      </w:r>
      <w:proofErr w:type="spellEnd"/>
      <w:r w:rsidRPr="003F76D6">
        <w:rPr>
          <w:color w:val="000000"/>
          <w:szCs w:val="24"/>
        </w:rPr>
        <w:t xml:space="preserve"> экспертизы независимым экспертом составляется экспертное заключение по форме, утверждаемой Министерством юстиции Российской Федерации.</w:t>
      </w:r>
      <w:r w:rsidRPr="003F76D6">
        <w:rPr>
          <w:rFonts w:ascii="Tahoma" w:hAnsi="Tahoma" w:cs="Tahoma"/>
          <w:color w:val="373737"/>
          <w:szCs w:val="24"/>
        </w:rPr>
        <w:t xml:space="preserve"> </w:t>
      </w:r>
      <w:r w:rsidRPr="003F76D6">
        <w:rPr>
          <w:color w:val="373737"/>
          <w:szCs w:val="24"/>
        </w:rPr>
        <w:t xml:space="preserve">В заключении по результатам независимой </w:t>
      </w:r>
      <w:proofErr w:type="spellStart"/>
      <w:r w:rsidRPr="003F76D6">
        <w:rPr>
          <w:color w:val="373737"/>
          <w:szCs w:val="24"/>
        </w:rPr>
        <w:t>антикоррупционной</w:t>
      </w:r>
      <w:proofErr w:type="spellEnd"/>
      <w:r w:rsidRPr="003F76D6">
        <w:rPr>
          <w:color w:val="373737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F76D6">
        <w:rPr>
          <w:color w:val="373737"/>
          <w:szCs w:val="24"/>
        </w:rPr>
        <w:t>коррупциогенные</w:t>
      </w:r>
      <w:proofErr w:type="spellEnd"/>
      <w:r w:rsidRPr="003F76D6">
        <w:rPr>
          <w:color w:val="373737"/>
          <w:szCs w:val="24"/>
        </w:rPr>
        <w:t xml:space="preserve"> факторы и предложены способы их устранения.</w:t>
      </w:r>
    </w:p>
    <w:p w:rsidR="003F76D6" w:rsidRPr="003F76D6" w:rsidRDefault="003F76D6" w:rsidP="00E90669">
      <w:pPr>
        <w:pStyle w:val="a3"/>
        <w:spacing w:before="0" w:beforeAutospacing="0"/>
        <w:rPr>
          <w:color w:val="000000"/>
        </w:rPr>
      </w:pPr>
      <w:r w:rsidRPr="003F76D6">
        <w:rPr>
          <w:color w:val="373737"/>
        </w:rPr>
        <w:t xml:space="preserve">    Заключение по результатам независимой </w:t>
      </w:r>
      <w:proofErr w:type="spellStart"/>
      <w:r w:rsidRPr="003F76D6">
        <w:rPr>
          <w:color w:val="373737"/>
        </w:rPr>
        <w:t>антикоррупционной</w:t>
      </w:r>
      <w:proofErr w:type="spellEnd"/>
      <w:r w:rsidRPr="003F76D6">
        <w:rPr>
          <w:color w:val="373737"/>
        </w:rPr>
        <w:t xml:space="preserve"> экспертизы носит рекомендательный характер и подлежит обязательному рассмотрению  в тридцатидневный срок со дня его получения.</w:t>
      </w:r>
      <w:r w:rsidRPr="003F76D6">
        <w:rPr>
          <w:color w:val="000000"/>
        </w:rPr>
        <w:br/>
        <w:t xml:space="preserve">    4.5. Прием и рассмотрение экспертных заключений, составленных независимыми экспертами, проводившими независимую </w:t>
      </w:r>
      <w:proofErr w:type="spellStart"/>
      <w:r w:rsidRPr="003F76D6">
        <w:rPr>
          <w:color w:val="000000"/>
        </w:rPr>
        <w:t>антикоррупционную</w:t>
      </w:r>
      <w:proofErr w:type="spellEnd"/>
      <w:r w:rsidRPr="003F76D6">
        <w:rPr>
          <w:color w:val="000000"/>
        </w:rPr>
        <w:t xml:space="preserve"> экспертизу муниципального нормативного правового акта и проекта муниципального нормативного правового акта, осуществляет эксперт.</w:t>
      </w:r>
      <w:r w:rsidRPr="003F76D6">
        <w:rPr>
          <w:color w:val="000000"/>
        </w:rPr>
        <w:br/>
        <w:t xml:space="preserve">    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3F76D6">
        <w:rPr>
          <w:color w:val="000000"/>
        </w:rPr>
        <w:t>коррупциогенных</w:t>
      </w:r>
      <w:proofErr w:type="spellEnd"/>
      <w:r w:rsidRPr="003F76D6">
        <w:rPr>
          <w:color w:val="000000"/>
        </w:rPr>
        <w:t xml:space="preserve"> факторов.</w:t>
      </w:r>
    </w:p>
    <w:p w:rsidR="001B5A4D" w:rsidRDefault="003F76D6" w:rsidP="001B5A4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F76D6">
        <w:rPr>
          <w:color w:val="000000"/>
        </w:rPr>
        <w:t xml:space="preserve">    </w:t>
      </w:r>
      <w:r w:rsidRPr="003F76D6">
        <w:rPr>
          <w:b/>
          <w:color w:val="000000"/>
        </w:rPr>
        <w:t xml:space="preserve">5. Учет результатов </w:t>
      </w:r>
      <w:proofErr w:type="spellStart"/>
      <w:r w:rsidRPr="003F76D6">
        <w:rPr>
          <w:b/>
          <w:color w:val="000000"/>
        </w:rPr>
        <w:t>антикоррупционной</w:t>
      </w:r>
      <w:proofErr w:type="spellEnd"/>
      <w:r w:rsidRPr="003F76D6">
        <w:rPr>
          <w:b/>
          <w:color w:val="000000"/>
        </w:rPr>
        <w:t xml:space="preserve"> экспертизы муниципальных нормативных правовых актов и проектов муниципальных нормативных </w:t>
      </w:r>
    </w:p>
    <w:p w:rsidR="003F76D6" w:rsidRPr="003F76D6" w:rsidRDefault="003F76D6" w:rsidP="001B5A4D">
      <w:pPr>
        <w:pStyle w:val="a3"/>
        <w:spacing w:before="0" w:beforeAutospacing="0"/>
        <w:jc w:val="both"/>
        <w:rPr>
          <w:b/>
          <w:color w:val="000000"/>
        </w:rPr>
      </w:pPr>
      <w:r w:rsidRPr="003F76D6">
        <w:rPr>
          <w:b/>
          <w:color w:val="000000"/>
        </w:rPr>
        <w:t>правовых актов</w:t>
      </w:r>
    </w:p>
    <w:p w:rsidR="003F76D6" w:rsidRPr="003F76D6" w:rsidRDefault="003F76D6" w:rsidP="003F76D6">
      <w:pPr>
        <w:pStyle w:val="a3"/>
        <w:jc w:val="both"/>
        <w:rPr>
          <w:color w:val="000000"/>
        </w:rPr>
      </w:pPr>
      <w:r w:rsidRPr="003F76D6">
        <w:rPr>
          <w:color w:val="000000"/>
        </w:rPr>
        <w:t xml:space="preserve">    </w:t>
      </w:r>
      <w:proofErr w:type="gramStart"/>
      <w:r w:rsidRPr="003F76D6">
        <w:rPr>
          <w:color w:val="000000"/>
        </w:rPr>
        <w:t xml:space="preserve">С целью организации учета результатов </w:t>
      </w:r>
      <w:proofErr w:type="spellStart"/>
      <w:r w:rsidRPr="003F76D6">
        <w:rPr>
          <w:color w:val="000000"/>
        </w:rPr>
        <w:t>антикоррупционной</w:t>
      </w:r>
      <w:proofErr w:type="spellEnd"/>
      <w:r w:rsidRPr="003F76D6">
        <w:rPr>
          <w:color w:val="000000"/>
        </w:rPr>
        <w:t xml:space="preserve"> экспертизы муниципального нормативных правовых актов и проектов муниципальных нормативных правовых актов эксперт ежегодно до 20 января года, следующего за отчетным, направляет главе местной администрации перечень проведенных </w:t>
      </w:r>
      <w:proofErr w:type="spellStart"/>
      <w:r w:rsidRPr="003F76D6">
        <w:rPr>
          <w:color w:val="000000"/>
        </w:rPr>
        <w:t>антикоррупционных</w:t>
      </w:r>
      <w:proofErr w:type="spellEnd"/>
      <w:r w:rsidRPr="003F76D6">
        <w:rPr>
          <w:color w:val="000000"/>
        </w:rPr>
        <w:t xml:space="preserve"> экспертиз проектов муниципальных нормативных правовых актов, перечень проведенных </w:t>
      </w:r>
      <w:proofErr w:type="spellStart"/>
      <w:r w:rsidRPr="003F76D6">
        <w:rPr>
          <w:color w:val="000000"/>
        </w:rPr>
        <w:t>антикоррупционных</w:t>
      </w:r>
      <w:proofErr w:type="spellEnd"/>
      <w:r w:rsidRPr="003F76D6">
        <w:rPr>
          <w:color w:val="000000"/>
        </w:rPr>
        <w:t xml:space="preserve"> экспертиз муниципальных нормативных правовых актов, перечень поступивших экспертных заключений о результатах проведения независимых </w:t>
      </w:r>
      <w:proofErr w:type="spellStart"/>
      <w:r w:rsidRPr="003F76D6">
        <w:rPr>
          <w:color w:val="000000"/>
        </w:rPr>
        <w:t>антикоррупционных</w:t>
      </w:r>
      <w:proofErr w:type="spellEnd"/>
      <w:r w:rsidRPr="003F76D6">
        <w:rPr>
          <w:color w:val="000000"/>
        </w:rPr>
        <w:t xml:space="preserve"> экспертиз, информацию о количестве</w:t>
      </w:r>
      <w:proofErr w:type="gramEnd"/>
      <w:r w:rsidRPr="003F76D6">
        <w:rPr>
          <w:color w:val="000000"/>
        </w:rPr>
        <w:t xml:space="preserve"> и динамике выявления в результате проведения </w:t>
      </w:r>
      <w:proofErr w:type="spellStart"/>
      <w:r w:rsidRPr="003F76D6">
        <w:rPr>
          <w:color w:val="000000"/>
        </w:rPr>
        <w:t>антикоррупционных</w:t>
      </w:r>
      <w:proofErr w:type="spellEnd"/>
      <w:r w:rsidRPr="003F76D6">
        <w:rPr>
          <w:color w:val="000000"/>
        </w:rPr>
        <w:t xml:space="preserve"> экспертиз </w:t>
      </w:r>
      <w:proofErr w:type="spellStart"/>
      <w:r w:rsidRPr="003F76D6">
        <w:rPr>
          <w:color w:val="000000"/>
        </w:rPr>
        <w:t>коррупциогенных</w:t>
      </w:r>
      <w:proofErr w:type="spellEnd"/>
      <w:r w:rsidRPr="003F76D6">
        <w:rPr>
          <w:color w:val="000000"/>
        </w:rPr>
        <w:t xml:space="preserve"> факторов, информацию об устранении (</w:t>
      </w:r>
      <w:proofErr w:type="spellStart"/>
      <w:r w:rsidRPr="003F76D6">
        <w:rPr>
          <w:color w:val="000000"/>
        </w:rPr>
        <w:t>неустранении</w:t>
      </w:r>
      <w:proofErr w:type="spellEnd"/>
      <w:r w:rsidRPr="003F76D6">
        <w:rPr>
          <w:color w:val="000000"/>
        </w:rPr>
        <w:t xml:space="preserve">) выявленных </w:t>
      </w:r>
      <w:proofErr w:type="spellStart"/>
      <w:r w:rsidRPr="003F76D6">
        <w:rPr>
          <w:color w:val="000000"/>
        </w:rPr>
        <w:t>коррупциогенных</w:t>
      </w:r>
      <w:proofErr w:type="spellEnd"/>
      <w:r w:rsidRPr="003F76D6">
        <w:rPr>
          <w:color w:val="000000"/>
        </w:rPr>
        <w:t xml:space="preserve"> факторов.</w:t>
      </w:r>
    </w:p>
    <w:p w:rsidR="00BC427D" w:rsidRPr="003F76D6" w:rsidRDefault="00BC427D">
      <w:pPr>
        <w:rPr>
          <w:szCs w:val="24"/>
        </w:rPr>
      </w:pPr>
    </w:p>
    <w:sectPr w:rsidR="00BC427D" w:rsidRPr="003F76D6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DB"/>
    <w:rsid w:val="0012026A"/>
    <w:rsid w:val="001202A5"/>
    <w:rsid w:val="00120547"/>
    <w:rsid w:val="00171EDB"/>
    <w:rsid w:val="001B5A4D"/>
    <w:rsid w:val="0027761C"/>
    <w:rsid w:val="002B141B"/>
    <w:rsid w:val="003B24F1"/>
    <w:rsid w:val="003B3143"/>
    <w:rsid w:val="003F2E9A"/>
    <w:rsid w:val="003F76D6"/>
    <w:rsid w:val="004357AD"/>
    <w:rsid w:val="004B2B4E"/>
    <w:rsid w:val="00564308"/>
    <w:rsid w:val="00677C59"/>
    <w:rsid w:val="007454C9"/>
    <w:rsid w:val="00807201"/>
    <w:rsid w:val="0082455E"/>
    <w:rsid w:val="008C142C"/>
    <w:rsid w:val="009927CD"/>
    <w:rsid w:val="00BA18BB"/>
    <w:rsid w:val="00BC427D"/>
    <w:rsid w:val="00CB73E5"/>
    <w:rsid w:val="00D47354"/>
    <w:rsid w:val="00D5305B"/>
    <w:rsid w:val="00E36E65"/>
    <w:rsid w:val="00E73890"/>
    <w:rsid w:val="00E90669"/>
    <w:rsid w:val="00E97023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1ED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3">
    <w:name w:val="Normal (Web)"/>
    <w:basedOn w:val="a"/>
    <w:semiHidden/>
    <w:unhideWhenUsed/>
    <w:rsid w:val="003F76D6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3F7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2014-10-01T06:40:00Z</cp:lastPrinted>
  <dcterms:created xsi:type="dcterms:W3CDTF">2014-09-15T07:47:00Z</dcterms:created>
  <dcterms:modified xsi:type="dcterms:W3CDTF">2014-10-01T06:40:00Z</dcterms:modified>
</cp:coreProperties>
</file>