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D7" w:rsidRPr="001A08D7" w:rsidRDefault="001A08D7" w:rsidP="001A08D7">
      <w:pPr>
        <w:jc w:val="center"/>
        <w:rPr>
          <w:sz w:val="24"/>
          <w:szCs w:val="24"/>
        </w:rPr>
      </w:pPr>
      <w:r w:rsidRPr="001A08D7">
        <w:rPr>
          <w:sz w:val="24"/>
          <w:szCs w:val="24"/>
        </w:rPr>
        <w:t>РОССИЙСКАЯ ФЕДЕРАЦИЯ</w:t>
      </w:r>
    </w:p>
    <w:p w:rsidR="001A08D7" w:rsidRPr="001B58F0" w:rsidRDefault="001A08D7" w:rsidP="001A08D7">
      <w:pPr>
        <w:jc w:val="center"/>
      </w:pPr>
      <w:r w:rsidRPr="001A08D7">
        <w:rPr>
          <w:sz w:val="24"/>
          <w:szCs w:val="24"/>
        </w:rPr>
        <w:t xml:space="preserve">Иркутская область, </w:t>
      </w:r>
      <w:proofErr w:type="spellStart"/>
      <w:r w:rsidRPr="001A08D7">
        <w:rPr>
          <w:sz w:val="24"/>
          <w:szCs w:val="24"/>
        </w:rPr>
        <w:t>Слюдянский</w:t>
      </w:r>
      <w:proofErr w:type="spellEnd"/>
      <w:r w:rsidRPr="001A08D7">
        <w:rPr>
          <w:sz w:val="24"/>
          <w:szCs w:val="24"/>
        </w:rPr>
        <w:t xml:space="preserve"> район</w:t>
      </w:r>
    </w:p>
    <w:p w:rsidR="001A08D7" w:rsidRPr="001B58F0" w:rsidRDefault="001A08D7" w:rsidP="001A08D7">
      <w:pPr>
        <w:ind w:firstLine="0"/>
        <w:jc w:val="center"/>
        <w:rPr>
          <w:b/>
        </w:rPr>
      </w:pPr>
      <w:r w:rsidRPr="001B58F0">
        <w:rPr>
          <w:b/>
        </w:rPr>
        <w:t>АДМИНИСТРАЦИЯ БЫСТРИНСКОГО СЕЛЬСКОГО ПОСЕЛЕНИЯ</w:t>
      </w:r>
    </w:p>
    <w:p w:rsidR="001A08D7" w:rsidRPr="001A08D7" w:rsidRDefault="001A08D7" w:rsidP="001A08D7">
      <w:pPr>
        <w:jc w:val="center"/>
        <w:rPr>
          <w:sz w:val="24"/>
          <w:szCs w:val="24"/>
        </w:rPr>
      </w:pPr>
      <w:r w:rsidRPr="001A08D7">
        <w:rPr>
          <w:sz w:val="24"/>
          <w:szCs w:val="24"/>
        </w:rPr>
        <w:t>д. Быстрая</w:t>
      </w:r>
    </w:p>
    <w:p w:rsidR="001A08D7" w:rsidRPr="001A08D7" w:rsidRDefault="001A08D7" w:rsidP="001A08D7">
      <w:pPr>
        <w:jc w:val="center"/>
        <w:rPr>
          <w:sz w:val="24"/>
          <w:szCs w:val="24"/>
        </w:rPr>
      </w:pPr>
    </w:p>
    <w:p w:rsidR="001A08D7" w:rsidRPr="001B58F0" w:rsidRDefault="001A08D7" w:rsidP="001A08D7">
      <w:pPr>
        <w:jc w:val="center"/>
      </w:pPr>
      <w:r w:rsidRPr="001B58F0">
        <w:rPr>
          <w:b/>
        </w:rPr>
        <w:t>ПОСТАНОВЛЕНИЕ</w:t>
      </w:r>
    </w:p>
    <w:p w:rsidR="00457845" w:rsidRPr="004224DE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8D7" w:rsidRDefault="001A08D7" w:rsidP="001A08D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D9A">
        <w:rPr>
          <w:rFonts w:ascii="Times New Roman" w:hAnsi="Times New Roman"/>
          <w:sz w:val="24"/>
          <w:szCs w:val="24"/>
          <w:lang w:eastAsia="ru-RU"/>
        </w:rPr>
        <w:t>О</w:t>
      </w:r>
      <w:r w:rsidR="00457845" w:rsidRPr="00654D9A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01.10.2018 г. № 74-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</w:p>
    <w:p w:rsidR="001A08D7" w:rsidRPr="001A08D7" w:rsidRDefault="00457845" w:rsidP="001A08D7">
      <w:pPr>
        <w:pStyle w:val="a4"/>
        <w:jc w:val="both"/>
        <w:rPr>
          <w:rFonts w:ascii="Times New Roman" w:hAnsi="Times New Roman"/>
          <w:spacing w:val="-2"/>
          <w:sz w:val="24"/>
          <w:szCs w:val="24"/>
        </w:rPr>
      </w:pPr>
      <w:r w:rsidRPr="001A08D7">
        <w:rPr>
          <w:rFonts w:ascii="Times New Roman" w:hAnsi="Times New Roman"/>
          <w:spacing w:val="-2"/>
          <w:sz w:val="24"/>
          <w:szCs w:val="24"/>
        </w:rPr>
        <w:t xml:space="preserve">Об утверждении Основных направлений </w:t>
      </w:r>
    </w:p>
    <w:p w:rsidR="001A08D7" w:rsidRPr="001A08D7" w:rsidRDefault="00457845" w:rsidP="001A08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08D7">
        <w:rPr>
          <w:rFonts w:ascii="Times New Roman" w:hAnsi="Times New Roman"/>
          <w:spacing w:val="-2"/>
          <w:sz w:val="24"/>
          <w:szCs w:val="24"/>
        </w:rPr>
        <w:t xml:space="preserve">бюджетной и </w:t>
      </w:r>
      <w:r w:rsidRPr="001A08D7">
        <w:rPr>
          <w:rFonts w:ascii="Times New Roman" w:hAnsi="Times New Roman"/>
          <w:sz w:val="24"/>
          <w:szCs w:val="24"/>
        </w:rPr>
        <w:t xml:space="preserve">налоговой политики </w:t>
      </w:r>
    </w:p>
    <w:p w:rsidR="001A08D7" w:rsidRPr="001A08D7" w:rsidRDefault="00E00501" w:rsidP="001A08D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8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57845" w:rsidRPr="001A08D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57845" w:rsidRPr="001A08D7" w:rsidRDefault="00457845" w:rsidP="001A08D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08D7">
        <w:rPr>
          <w:rFonts w:ascii="Times New Roman" w:hAnsi="Times New Roman"/>
          <w:spacing w:val="-1"/>
          <w:sz w:val="24"/>
          <w:szCs w:val="24"/>
        </w:rPr>
        <w:t>на 201</w:t>
      </w:r>
      <w:r w:rsidR="00853CC9" w:rsidRPr="001A08D7">
        <w:rPr>
          <w:rFonts w:ascii="Times New Roman" w:hAnsi="Times New Roman"/>
          <w:spacing w:val="-1"/>
          <w:sz w:val="24"/>
          <w:szCs w:val="24"/>
        </w:rPr>
        <w:t>9</w:t>
      </w:r>
      <w:r w:rsidRPr="001A08D7">
        <w:rPr>
          <w:rFonts w:ascii="Times New Roman" w:hAnsi="Times New Roman"/>
          <w:spacing w:val="-1"/>
          <w:sz w:val="24"/>
          <w:szCs w:val="24"/>
        </w:rPr>
        <w:t xml:space="preserve"> год и плановый период 20</w:t>
      </w:r>
      <w:r w:rsidR="00853CC9" w:rsidRPr="001A08D7">
        <w:rPr>
          <w:rFonts w:ascii="Times New Roman" w:hAnsi="Times New Roman"/>
          <w:spacing w:val="-1"/>
          <w:sz w:val="24"/>
          <w:szCs w:val="24"/>
        </w:rPr>
        <w:t>20</w:t>
      </w:r>
      <w:r w:rsidRPr="001A08D7">
        <w:rPr>
          <w:rFonts w:ascii="Times New Roman" w:hAnsi="Times New Roman"/>
          <w:spacing w:val="-1"/>
          <w:sz w:val="24"/>
          <w:szCs w:val="24"/>
        </w:rPr>
        <w:t xml:space="preserve"> и 202</w:t>
      </w:r>
      <w:r w:rsidR="00853CC9" w:rsidRPr="001A08D7">
        <w:rPr>
          <w:rFonts w:ascii="Times New Roman" w:hAnsi="Times New Roman"/>
          <w:spacing w:val="-1"/>
          <w:sz w:val="24"/>
          <w:szCs w:val="24"/>
        </w:rPr>
        <w:t>1</w:t>
      </w:r>
      <w:r w:rsidRPr="001A08D7">
        <w:rPr>
          <w:rFonts w:ascii="Times New Roman" w:hAnsi="Times New Roman"/>
          <w:spacing w:val="-1"/>
          <w:sz w:val="24"/>
          <w:szCs w:val="24"/>
        </w:rPr>
        <w:t xml:space="preserve"> годов</w:t>
      </w:r>
    </w:p>
    <w:p w:rsidR="00457845" w:rsidRPr="001A08D7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45" w:rsidRPr="00311A51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4B6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2 статьи 172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статьей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 w:rsidR="00E00501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00501">
        <w:rPr>
          <w:rFonts w:ascii="Times New Roman" w:hAnsi="Times New Roman"/>
          <w:sz w:val="24"/>
          <w:szCs w:val="24"/>
          <w:lang w:eastAsia="ru-RU"/>
        </w:rPr>
        <w:t>Быстринском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E00501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Думы </w:t>
      </w:r>
      <w:proofErr w:type="spellStart"/>
      <w:r w:rsidR="00E00501">
        <w:rPr>
          <w:rFonts w:ascii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0501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от </w:t>
      </w:r>
      <w:r w:rsidR="00E00501">
        <w:rPr>
          <w:rFonts w:ascii="Times New Roman" w:hAnsi="Times New Roman"/>
          <w:sz w:val="24"/>
          <w:szCs w:val="24"/>
          <w:lang w:eastAsia="ru-RU"/>
        </w:rPr>
        <w:t>28.09.2012г.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00501">
        <w:rPr>
          <w:rFonts w:ascii="Times New Roman" w:hAnsi="Times New Roman"/>
          <w:sz w:val="24"/>
          <w:szCs w:val="24"/>
          <w:lang w:eastAsia="ru-RU"/>
        </w:rPr>
        <w:t>14</w:t>
      </w:r>
      <w:r w:rsidRPr="008454B6">
        <w:rPr>
          <w:rFonts w:ascii="Times New Roman" w:hAnsi="Times New Roman"/>
          <w:sz w:val="24"/>
          <w:szCs w:val="24"/>
          <w:lang w:eastAsia="ru-RU"/>
        </w:rPr>
        <w:t>-</w:t>
      </w:r>
      <w:r w:rsidR="00E00501">
        <w:rPr>
          <w:rFonts w:ascii="Times New Roman" w:hAnsi="Times New Roman"/>
          <w:sz w:val="24"/>
          <w:szCs w:val="24"/>
          <w:lang w:eastAsia="ru-RU"/>
        </w:rPr>
        <w:t>3с</w:t>
      </w:r>
      <w:r w:rsidRPr="008454B6">
        <w:rPr>
          <w:rFonts w:ascii="Times New Roman" w:hAnsi="Times New Roman"/>
          <w:sz w:val="24"/>
          <w:szCs w:val="24"/>
          <w:lang w:eastAsia="ru-RU"/>
        </w:rPr>
        <w:t>д</w:t>
      </w:r>
      <w:r w:rsidR="00E00501">
        <w:rPr>
          <w:rFonts w:ascii="Times New Roman" w:hAnsi="Times New Roman"/>
          <w:spacing w:val="-1"/>
          <w:sz w:val="24"/>
          <w:szCs w:val="24"/>
          <w:lang w:eastAsia="ru-RU"/>
        </w:rPr>
        <w:t>, на основании статей 10, 43, 4</w:t>
      </w:r>
      <w:r w:rsidRPr="008454B6">
        <w:rPr>
          <w:rFonts w:ascii="Times New Roman" w:hAnsi="Times New Roman"/>
          <w:spacing w:val="-1"/>
          <w:sz w:val="24"/>
          <w:szCs w:val="24"/>
          <w:lang w:eastAsia="ru-RU"/>
        </w:rPr>
        <w:t xml:space="preserve">6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proofErr w:type="spellStart"/>
      <w:r w:rsidR="00E00501">
        <w:rPr>
          <w:rFonts w:ascii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1A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A08D7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A08D7">
        <w:rPr>
          <w:rFonts w:ascii="Times New Roman" w:hAnsi="Times New Roman"/>
          <w:sz w:val="24"/>
          <w:szCs w:val="24"/>
          <w:lang w:eastAsia="ru-RU"/>
        </w:rPr>
        <w:t>Быстринского</w:t>
      </w:r>
      <w:proofErr w:type="spellEnd"/>
      <w:r w:rsidR="001A08D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Default="00676598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</w:t>
      </w:r>
      <w:r w:rsidR="001A08D7">
        <w:rPr>
          <w:rFonts w:ascii="Times New Roman" w:hAnsi="Times New Roman" w:cs="Times New Roman"/>
          <w:b/>
          <w:sz w:val="24"/>
          <w:szCs w:val="24"/>
          <w:lang w:eastAsia="ru-RU"/>
        </w:rPr>
        <w:t>ЕТ</w:t>
      </w: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A08D7" w:rsidRPr="0064341B" w:rsidRDefault="001A08D7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proofErr w:type="spellStart"/>
      <w:r w:rsidR="00E00501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64341B">
        <w:rPr>
          <w:rFonts w:ascii="Times New Roman" w:hAnsi="Times New Roman" w:cs="Times New Roman"/>
          <w:sz w:val="24"/>
          <w:szCs w:val="24"/>
          <w:lang w:eastAsia="ru-RU"/>
        </w:rPr>
        <w:t>зования на 201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454B6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</w:t>
      </w:r>
      <w:r w:rsidR="008A1DE1"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о дня, следующего за днем его официального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опубликования.</w:t>
      </w:r>
    </w:p>
    <w:p w:rsidR="00676598" w:rsidRPr="0064341B" w:rsidRDefault="001A08D7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682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A26827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A2682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26827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A26827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A26827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A26827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Pr="00A26827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Pr="00A2682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Pr="00A268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«НПА» - «2018» - «ноябрь»</w:t>
      </w:r>
      <w:r w:rsidR="00676598"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845" w:rsidRPr="001A08D7" w:rsidRDefault="00104E05" w:rsidP="004578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08D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A08D7">
        <w:rPr>
          <w:rFonts w:ascii="Times New Roman" w:hAnsi="Times New Roman"/>
          <w:sz w:val="24"/>
          <w:szCs w:val="24"/>
        </w:rPr>
        <w:t>Быстринского</w:t>
      </w:r>
      <w:proofErr w:type="spellEnd"/>
    </w:p>
    <w:p w:rsidR="00457845" w:rsidRPr="001A08D7" w:rsidRDefault="00104E05" w:rsidP="004578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08D7">
        <w:rPr>
          <w:rFonts w:ascii="Times New Roman" w:hAnsi="Times New Roman"/>
          <w:sz w:val="24"/>
          <w:szCs w:val="24"/>
        </w:rPr>
        <w:t xml:space="preserve">Муниципального </w:t>
      </w:r>
      <w:r w:rsidR="00457845" w:rsidRPr="001A08D7">
        <w:rPr>
          <w:rFonts w:ascii="Times New Roman" w:hAnsi="Times New Roman"/>
          <w:sz w:val="24"/>
          <w:szCs w:val="24"/>
        </w:rPr>
        <w:t xml:space="preserve">образования                                                    </w:t>
      </w:r>
      <w:r w:rsidRPr="001A08D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A08D7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="00457845" w:rsidRPr="001A08D7">
        <w:rPr>
          <w:rFonts w:ascii="Times New Roman" w:hAnsi="Times New Roman"/>
          <w:sz w:val="24"/>
          <w:szCs w:val="24"/>
        </w:rPr>
        <w:t xml:space="preserve"> </w:t>
      </w:r>
    </w:p>
    <w:p w:rsidR="00676598" w:rsidRPr="001A08D7" w:rsidRDefault="00457845" w:rsidP="0045784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8D7">
        <w:rPr>
          <w:rFonts w:ascii="Times New Roman" w:hAnsi="Times New Roman"/>
          <w:sz w:val="24"/>
          <w:szCs w:val="24"/>
        </w:rPr>
        <w:br w:type="page"/>
      </w:r>
    </w:p>
    <w:p w:rsidR="00457845" w:rsidRDefault="00457845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>иложение 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E05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08D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598" w:rsidRDefault="001A08D7" w:rsidP="001A08D7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8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1A08D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A08D7">
        <w:rPr>
          <w:rFonts w:ascii="Times New Roman" w:hAnsi="Times New Roman" w:cs="Times New Roman"/>
          <w:sz w:val="24"/>
          <w:szCs w:val="24"/>
          <w:lang w:eastAsia="ru-RU"/>
        </w:rPr>
        <w:t xml:space="preserve"> 01.11.2018 г. № 74- </w:t>
      </w:r>
      <w:proofErr w:type="spellStart"/>
      <w:proofErr w:type="gramStart"/>
      <w:r w:rsidRPr="001A08D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A0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08D7" w:rsidRPr="0064341B" w:rsidRDefault="001A08D7" w:rsidP="001A08D7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8D7" w:rsidRDefault="008A1DE1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64341B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64341B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1A08D7" w:rsidRDefault="008A1DE1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E05" w:rsidRPr="00104E05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="00104E05" w:rsidRPr="00104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341B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 w:rsidR="00F6385D">
        <w:rPr>
          <w:rFonts w:ascii="Times New Roman" w:hAnsi="Times New Roman" w:cs="Times New Roman"/>
          <w:b/>
          <w:sz w:val="24"/>
          <w:szCs w:val="24"/>
        </w:rPr>
        <w:t>9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</w:p>
    <w:p w:rsidR="00CD5619" w:rsidRPr="0064341B" w:rsidRDefault="008A1DE1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B">
        <w:rPr>
          <w:rFonts w:ascii="Times New Roman" w:hAnsi="Times New Roman" w:cs="Times New Roman"/>
          <w:b/>
          <w:sz w:val="24"/>
          <w:szCs w:val="24"/>
        </w:rPr>
        <w:t>20</w:t>
      </w:r>
      <w:r w:rsidR="00F6385D">
        <w:rPr>
          <w:rFonts w:ascii="Times New Roman" w:hAnsi="Times New Roman" w:cs="Times New Roman"/>
          <w:b/>
          <w:sz w:val="24"/>
          <w:szCs w:val="24"/>
        </w:rPr>
        <w:t>20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64341B">
        <w:rPr>
          <w:rFonts w:ascii="Times New Roman" w:hAnsi="Times New Roman" w:cs="Times New Roman"/>
          <w:b/>
          <w:sz w:val="24"/>
          <w:szCs w:val="24"/>
        </w:rPr>
        <w:t>2</w:t>
      </w:r>
      <w:r w:rsidR="00F6385D">
        <w:rPr>
          <w:rFonts w:ascii="Times New Roman" w:hAnsi="Times New Roman" w:cs="Times New Roman"/>
          <w:b/>
          <w:sz w:val="24"/>
          <w:szCs w:val="24"/>
        </w:rPr>
        <w:t>1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64341B" w:rsidRDefault="00E65C3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E4" w:rsidRDefault="000E79E4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E4">
        <w:rPr>
          <w:rFonts w:ascii="Times New Roman" w:hAnsi="Times New Roman" w:cs="Times New Roman"/>
          <w:sz w:val="24"/>
          <w:szCs w:val="24"/>
        </w:rPr>
        <w:t>Основные направления бюджетной</w:t>
      </w:r>
      <w:r w:rsidR="00C553AA">
        <w:rPr>
          <w:rFonts w:ascii="Times New Roman" w:hAnsi="Times New Roman" w:cs="Times New Roman"/>
          <w:sz w:val="24"/>
          <w:szCs w:val="24"/>
        </w:rPr>
        <w:t xml:space="preserve"> и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политики на 2019 год и на плановый период 2020 и 2021 годов разработаны в соответствии </w:t>
      </w:r>
      <w:r w:rsidR="0003697F">
        <w:rPr>
          <w:rFonts w:ascii="Times New Roman" w:hAnsi="Times New Roman" w:cs="Times New Roman"/>
          <w:sz w:val="24"/>
          <w:szCs w:val="24"/>
        </w:rPr>
        <w:t xml:space="preserve">с </w:t>
      </w:r>
      <w:r w:rsidR="0003697F" w:rsidRPr="008454B6">
        <w:rPr>
          <w:rFonts w:ascii="Times New Roman" w:hAnsi="Times New Roman"/>
          <w:sz w:val="24"/>
          <w:szCs w:val="24"/>
          <w:lang w:eastAsia="ru-RU"/>
        </w:rPr>
        <w:t>пунктом 2 статьи 172</w:t>
      </w:r>
      <w:r w:rsidR="0003697F">
        <w:rPr>
          <w:rFonts w:ascii="Times New Roman" w:hAnsi="Times New Roman"/>
          <w:sz w:val="24"/>
          <w:szCs w:val="24"/>
          <w:lang w:eastAsia="ru-RU"/>
        </w:rPr>
        <w:t>,</w:t>
      </w:r>
      <w:r w:rsidR="0003697F" w:rsidRPr="008454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9E4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="0003697F">
        <w:rPr>
          <w:rFonts w:ascii="Times New Roman" w:hAnsi="Times New Roman"/>
          <w:sz w:val="24"/>
          <w:szCs w:val="24"/>
          <w:lang w:eastAsia="ru-RU"/>
        </w:rPr>
        <w:t xml:space="preserve">184.2 </w:t>
      </w:r>
      <w:r w:rsidRPr="000E79E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 учетом итогов реализации бюджетной</w:t>
      </w:r>
      <w:r w:rsidR="00F6385D">
        <w:rPr>
          <w:rFonts w:ascii="Times New Roman" w:hAnsi="Times New Roman" w:cs="Times New Roman"/>
          <w:sz w:val="24"/>
          <w:szCs w:val="24"/>
        </w:rPr>
        <w:t xml:space="preserve"> и 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</w:t>
      </w:r>
      <w:proofErr w:type="gramStart"/>
      <w:r w:rsidR="00F6385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0E79E4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Pr="000E79E4">
        <w:rPr>
          <w:rFonts w:ascii="Times New Roman" w:hAnsi="Times New Roman" w:cs="Times New Roman"/>
          <w:sz w:val="24"/>
          <w:szCs w:val="24"/>
        </w:rPr>
        <w:t xml:space="preserve"> до 2018-2020 годов. </w:t>
      </w:r>
    </w:p>
    <w:p w:rsidR="00CD5619" w:rsidRPr="0064341B" w:rsidRDefault="000E79E4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9E4">
        <w:rPr>
          <w:rFonts w:ascii="Times New Roman" w:hAnsi="Times New Roman" w:cs="Times New Roman"/>
          <w:sz w:val="24"/>
          <w:szCs w:val="24"/>
        </w:rPr>
        <w:t>При подготовке Основных направлений бюджетной</w:t>
      </w:r>
      <w:r w:rsidR="00F6385D">
        <w:rPr>
          <w:rFonts w:ascii="Times New Roman" w:hAnsi="Times New Roman" w:cs="Times New Roman"/>
          <w:sz w:val="24"/>
          <w:szCs w:val="24"/>
        </w:rPr>
        <w:t xml:space="preserve"> и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 марта 2018 года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, </w:t>
      </w:r>
      <w:r w:rsidR="00B120B7" w:rsidRPr="0064341B">
        <w:rPr>
          <w:rFonts w:ascii="Times New Roman" w:hAnsi="Times New Roman" w:cs="Times New Roman"/>
          <w:sz w:val="24"/>
          <w:szCs w:val="24"/>
        </w:rPr>
        <w:t>муниципальные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20B7" w:rsidRPr="0064341B">
        <w:rPr>
          <w:rFonts w:ascii="Times New Roman" w:hAnsi="Times New Roman" w:cs="Times New Roman"/>
          <w:sz w:val="24"/>
          <w:szCs w:val="24"/>
        </w:rPr>
        <w:t>ы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 </w:t>
      </w:r>
      <w:r w:rsidR="0087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97F" w:rsidRPr="00104E0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3697F" w:rsidRPr="00104E05">
        <w:rPr>
          <w:rFonts w:ascii="Times New Roman" w:hAnsi="Times New Roman" w:cs="Times New Roman"/>
          <w:sz w:val="24"/>
          <w:szCs w:val="24"/>
        </w:rPr>
        <w:t xml:space="preserve">  </w:t>
      </w:r>
      <w:r w:rsidR="00511FAB" w:rsidRPr="006434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697F">
        <w:rPr>
          <w:rFonts w:ascii="Times New Roman" w:hAnsi="Times New Roman" w:cs="Times New Roman"/>
          <w:sz w:val="24"/>
          <w:szCs w:val="24"/>
        </w:rPr>
        <w:t>о</w:t>
      </w:r>
      <w:r w:rsidR="00511FAB" w:rsidRPr="0064341B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11FAB" w:rsidRPr="0064341B">
        <w:rPr>
          <w:rFonts w:ascii="Times New Roman" w:hAnsi="Times New Roman" w:cs="Times New Roman"/>
          <w:sz w:val="24"/>
          <w:szCs w:val="24"/>
        </w:rPr>
        <w:t>муниципальные</w:t>
      </w:r>
      <w:r w:rsidR="0060486F" w:rsidRPr="0064341B">
        <w:rPr>
          <w:rFonts w:ascii="Times New Roman" w:hAnsi="Times New Roman" w:cs="Times New Roman"/>
          <w:sz w:val="24"/>
          <w:szCs w:val="24"/>
        </w:rPr>
        <w:t xml:space="preserve"> программы)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11EC" w:rsidRDefault="00C553AA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AA">
        <w:rPr>
          <w:rFonts w:ascii="Times New Roman" w:hAnsi="Times New Roman" w:cs="Times New Roman"/>
          <w:sz w:val="24"/>
          <w:szCs w:val="24"/>
        </w:rPr>
        <w:t xml:space="preserve">Целью Основных направлений бюджетной, налоговой политики является определение условий, используемых при составлении проекта </w:t>
      </w:r>
      <w:r w:rsidR="00F6385D"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2019 год и на плановый период 2020 и 2021 годов, подходов к его формированию, основных характеристик и прогнозируемых параметров </w:t>
      </w:r>
      <w:r w:rsidR="00F6385D"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2019-2021 годы.</w:t>
      </w:r>
    </w:p>
    <w:p w:rsidR="009B52DC" w:rsidRDefault="009B52D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DC" w:rsidRPr="00AB5945" w:rsidRDefault="009B52DC" w:rsidP="009B52DC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Итоги реализации бюджетной и налоговой политики в 2017 году и</w:t>
      </w:r>
    </w:p>
    <w:p w:rsidR="009B52DC" w:rsidRPr="00AB5945" w:rsidRDefault="009B52DC" w:rsidP="009B5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первой половине 2018 года</w:t>
      </w:r>
    </w:p>
    <w:p w:rsidR="009B52DC" w:rsidRPr="009B52DC" w:rsidRDefault="009B52DC" w:rsidP="009B52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52DC" w:rsidRPr="009B52DC" w:rsidRDefault="009B52DC" w:rsidP="009B52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в 2017 году Администрация </w:t>
      </w:r>
      <w:proofErr w:type="spellStart"/>
      <w:r w:rsidR="00104E05" w:rsidRPr="00104E0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04E05" w:rsidRPr="00104E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A7CEC">
        <w:rPr>
          <w:rFonts w:ascii="Times New Roman" w:hAnsi="Times New Roman" w:cs="Times New Roman"/>
          <w:sz w:val="24"/>
          <w:szCs w:val="24"/>
        </w:rPr>
        <w:t>(далее</w:t>
      </w:r>
      <w:r w:rsidR="00F6385D">
        <w:rPr>
          <w:rFonts w:ascii="Times New Roman" w:hAnsi="Times New Roman" w:cs="Times New Roman"/>
          <w:sz w:val="24"/>
          <w:szCs w:val="24"/>
        </w:rPr>
        <w:t xml:space="preserve"> </w:t>
      </w:r>
      <w:r w:rsidR="00AA7CEC">
        <w:rPr>
          <w:rFonts w:ascii="Times New Roman" w:hAnsi="Times New Roman" w:cs="Times New Roman"/>
          <w:sz w:val="24"/>
          <w:szCs w:val="24"/>
        </w:rPr>
        <w:t xml:space="preserve">- администрация) </w:t>
      </w:r>
      <w:r w:rsidRPr="009B52DC">
        <w:rPr>
          <w:rFonts w:ascii="Times New Roman" w:hAnsi="Times New Roman" w:cs="Times New Roman"/>
          <w:sz w:val="24"/>
          <w:szCs w:val="24"/>
        </w:rPr>
        <w:t>руководствовалась следующими приоритетами:</w:t>
      </w:r>
    </w:p>
    <w:p w:rsidR="009B52DC" w:rsidRPr="009B52DC" w:rsidRDefault="009B52DC" w:rsidP="009B52D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доходов и расходов бюджетной системы </w:t>
      </w:r>
      <w:r w:rsidR="00FB7911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9B52DC" w:rsidRDefault="009B52DC" w:rsidP="002E56B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2E56BE" w:rsidRDefault="002E56BE" w:rsidP="002E56B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6BE">
        <w:rPr>
          <w:rFonts w:ascii="Times New Roman" w:hAnsi="Times New Roman" w:cs="Times New Roman"/>
          <w:sz w:val="24"/>
          <w:szCs w:val="24"/>
        </w:rPr>
        <w:t>улучшение условий жизни жителей муниципального образования, адресное решение социальных проблем;</w:t>
      </w:r>
    </w:p>
    <w:p w:rsidR="009B52DC" w:rsidRPr="009B52DC" w:rsidRDefault="009B52DC" w:rsidP="009B52D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создание условий для оказания качественных государственных услуг;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обеспечение открытости и прозрачности бюджета и бюджетного процесса;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соблюдение безопасного уровня дефицита и </w:t>
      </w:r>
      <w:r w:rsidR="00F638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в целях предотвращения условий для возникновения финансовых кризисов;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ограничение роста расходов </w:t>
      </w:r>
      <w:r w:rsidR="00FB7911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бюджета, не обеспеченных стабильными доходными источниками;</w:t>
      </w:r>
    </w:p>
    <w:p w:rsidR="009B52DC" w:rsidRPr="009B52DC" w:rsidRDefault="009B52DC" w:rsidP="00104E0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сохранение объема </w:t>
      </w:r>
      <w:r w:rsidR="00F638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</w:t>
      </w:r>
      <w:proofErr w:type="spellStart"/>
      <w:r w:rsidR="00104E05" w:rsidRPr="00104E0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04E05" w:rsidRPr="00104E05">
        <w:rPr>
          <w:rFonts w:ascii="Times New Roman" w:hAnsi="Times New Roman" w:cs="Times New Roman"/>
          <w:sz w:val="24"/>
          <w:szCs w:val="24"/>
        </w:rPr>
        <w:t xml:space="preserve">  </w:t>
      </w:r>
      <w:r w:rsidR="00FB79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финансовых взаимоотношений с бюджетами муниципальных образований </w:t>
      </w:r>
      <w:proofErr w:type="spellStart"/>
      <w:r w:rsidR="00FB791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B79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52DC">
        <w:rPr>
          <w:rFonts w:ascii="Times New Roman" w:hAnsi="Times New Roman" w:cs="Times New Roman"/>
          <w:sz w:val="24"/>
          <w:szCs w:val="24"/>
        </w:rPr>
        <w:t>.</w:t>
      </w:r>
    </w:p>
    <w:p w:rsidR="009B52DC" w:rsidRPr="009B52DC" w:rsidRDefault="009B52DC" w:rsidP="009B52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Сбалансированная политика </w:t>
      </w:r>
      <w:r w:rsidR="00AA7CEC">
        <w:rPr>
          <w:rFonts w:ascii="Times New Roman" w:hAnsi="Times New Roman" w:cs="Times New Roman"/>
          <w:sz w:val="24"/>
          <w:szCs w:val="24"/>
        </w:rPr>
        <w:t>а</w:t>
      </w:r>
      <w:r w:rsidR="00FB79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B52DC">
        <w:rPr>
          <w:rFonts w:ascii="Times New Roman" w:hAnsi="Times New Roman" w:cs="Times New Roman"/>
          <w:sz w:val="24"/>
          <w:szCs w:val="24"/>
        </w:rPr>
        <w:t>в 201</w:t>
      </w:r>
      <w:r w:rsidR="00217994">
        <w:rPr>
          <w:rFonts w:ascii="Times New Roman" w:hAnsi="Times New Roman" w:cs="Times New Roman"/>
          <w:sz w:val="24"/>
          <w:szCs w:val="24"/>
        </w:rPr>
        <w:t>7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обеспечила исполнение </w:t>
      </w:r>
      <w:r w:rsidR="00FB7911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за 201</w:t>
      </w:r>
      <w:r w:rsidR="00217994">
        <w:rPr>
          <w:rFonts w:ascii="Times New Roman" w:hAnsi="Times New Roman" w:cs="Times New Roman"/>
          <w:sz w:val="24"/>
          <w:szCs w:val="24"/>
        </w:rPr>
        <w:t>7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 по доходам в объеме </w:t>
      </w:r>
      <w:r w:rsidR="00104E05">
        <w:rPr>
          <w:rFonts w:ascii="Times New Roman" w:hAnsi="Times New Roman" w:cs="Times New Roman"/>
          <w:sz w:val="24"/>
          <w:szCs w:val="24"/>
        </w:rPr>
        <w:t>7 645924,21</w:t>
      </w:r>
      <w:r w:rsidR="00636153">
        <w:rPr>
          <w:rFonts w:ascii="Times New Roman" w:hAnsi="Times New Roman" w:cs="Times New Roman"/>
          <w:sz w:val="24"/>
          <w:szCs w:val="24"/>
        </w:rPr>
        <w:t xml:space="preserve"> 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AA7CEC">
        <w:rPr>
          <w:rFonts w:ascii="Times New Roman" w:hAnsi="Times New Roman" w:cs="Times New Roman"/>
          <w:sz w:val="24"/>
          <w:szCs w:val="24"/>
        </w:rPr>
        <w:t>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 w:rsidR="00636153">
        <w:rPr>
          <w:rFonts w:ascii="Times New Roman" w:hAnsi="Times New Roman" w:cs="Times New Roman"/>
          <w:sz w:val="24"/>
          <w:szCs w:val="24"/>
        </w:rPr>
        <w:t>–</w:t>
      </w:r>
      <w:r w:rsidRPr="009B52DC">
        <w:rPr>
          <w:rFonts w:ascii="Times New Roman" w:hAnsi="Times New Roman" w:cs="Times New Roman"/>
          <w:sz w:val="24"/>
          <w:szCs w:val="24"/>
        </w:rPr>
        <w:t xml:space="preserve"> </w:t>
      </w:r>
      <w:r w:rsidR="00104E05">
        <w:rPr>
          <w:rFonts w:ascii="Times New Roman" w:hAnsi="Times New Roman" w:cs="Times New Roman"/>
          <w:sz w:val="24"/>
          <w:szCs w:val="24"/>
        </w:rPr>
        <w:t>7701250,00</w:t>
      </w:r>
      <w:r w:rsidRPr="009B52DC">
        <w:rPr>
          <w:rFonts w:ascii="Times New Roman" w:hAnsi="Times New Roman" w:cs="Times New Roman"/>
          <w:sz w:val="24"/>
          <w:szCs w:val="24"/>
        </w:rPr>
        <w:t xml:space="preserve">рублей) или на </w:t>
      </w:r>
      <w:r w:rsidR="00104E05">
        <w:rPr>
          <w:rFonts w:ascii="Times New Roman" w:hAnsi="Times New Roman" w:cs="Times New Roman"/>
          <w:sz w:val="24"/>
          <w:szCs w:val="24"/>
        </w:rPr>
        <w:t>99</w:t>
      </w:r>
      <w:r w:rsidR="003F55DA">
        <w:rPr>
          <w:rFonts w:ascii="Times New Roman" w:hAnsi="Times New Roman" w:cs="Times New Roman"/>
          <w:sz w:val="24"/>
          <w:szCs w:val="24"/>
        </w:rPr>
        <w:t>,</w:t>
      </w:r>
      <w:r w:rsidR="00104E05">
        <w:rPr>
          <w:rFonts w:ascii="Times New Roman" w:hAnsi="Times New Roman" w:cs="Times New Roman"/>
          <w:sz w:val="24"/>
          <w:szCs w:val="24"/>
        </w:rPr>
        <w:t>3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показателям, по расходам – </w:t>
      </w:r>
      <w:r w:rsidR="00104E05">
        <w:rPr>
          <w:rFonts w:ascii="Times New Roman" w:hAnsi="Times New Roman" w:cs="Times New Roman"/>
          <w:sz w:val="24"/>
          <w:szCs w:val="24"/>
        </w:rPr>
        <w:t>7 342762,24</w:t>
      </w:r>
      <w:r w:rsidR="00217994" w:rsidRPr="00217994">
        <w:rPr>
          <w:rFonts w:ascii="Times New Roman" w:hAnsi="Times New Roman" w:cs="Times New Roman"/>
          <w:sz w:val="24"/>
          <w:szCs w:val="24"/>
        </w:rPr>
        <w:t xml:space="preserve"> 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AA7CEC">
        <w:rPr>
          <w:rFonts w:ascii="Times New Roman" w:hAnsi="Times New Roman" w:cs="Times New Roman"/>
          <w:sz w:val="24"/>
          <w:szCs w:val="24"/>
        </w:rPr>
        <w:t>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 w:rsidR="00217994">
        <w:rPr>
          <w:rFonts w:ascii="Times New Roman" w:hAnsi="Times New Roman" w:cs="Times New Roman"/>
          <w:sz w:val="24"/>
          <w:szCs w:val="24"/>
        </w:rPr>
        <w:t>–</w:t>
      </w:r>
      <w:r w:rsidRPr="009B52DC">
        <w:rPr>
          <w:rFonts w:ascii="Times New Roman" w:hAnsi="Times New Roman" w:cs="Times New Roman"/>
          <w:sz w:val="24"/>
          <w:szCs w:val="24"/>
        </w:rPr>
        <w:t xml:space="preserve"> </w:t>
      </w:r>
      <w:r w:rsidR="00104E05">
        <w:rPr>
          <w:rFonts w:ascii="Times New Roman" w:hAnsi="Times New Roman" w:cs="Times New Roman"/>
          <w:sz w:val="24"/>
          <w:szCs w:val="24"/>
        </w:rPr>
        <w:t>7812558,61</w:t>
      </w:r>
      <w:r w:rsidR="00217994" w:rsidRPr="00217994">
        <w:rPr>
          <w:rFonts w:ascii="Times New Roman" w:hAnsi="Times New Roman" w:cs="Times New Roman"/>
          <w:sz w:val="24"/>
          <w:szCs w:val="24"/>
        </w:rPr>
        <w:t xml:space="preserve"> </w:t>
      </w:r>
      <w:r w:rsidRPr="009B52DC">
        <w:rPr>
          <w:rFonts w:ascii="Times New Roman" w:hAnsi="Times New Roman" w:cs="Times New Roman"/>
          <w:sz w:val="24"/>
          <w:szCs w:val="24"/>
        </w:rPr>
        <w:t xml:space="preserve">рублей) или на </w:t>
      </w:r>
      <w:r w:rsidR="00104E05">
        <w:rPr>
          <w:rFonts w:ascii="Times New Roman" w:hAnsi="Times New Roman" w:cs="Times New Roman"/>
          <w:sz w:val="24"/>
          <w:szCs w:val="24"/>
        </w:rPr>
        <w:t>94,0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показателям.</w:t>
      </w:r>
    </w:p>
    <w:p w:rsidR="009B52DC" w:rsidRPr="009B52DC" w:rsidRDefault="009B52DC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lastRenderedPageBreak/>
        <w:t xml:space="preserve">Безусловное исполнение нормативных правовых актов позволило в 2017 году эффективно управлять средствами единого счета бюджета, обеспечить его ликвидность в течение всего финансового года. </w:t>
      </w:r>
    </w:p>
    <w:p w:rsidR="009B52DC" w:rsidRPr="009B52DC" w:rsidRDefault="009B52DC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Исполнение доходной части </w:t>
      </w:r>
      <w:r w:rsidR="00AA7CEC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в 2017 году на </w:t>
      </w:r>
      <w:r w:rsidR="00104E05">
        <w:rPr>
          <w:rFonts w:ascii="Times New Roman" w:hAnsi="Times New Roman" w:cs="Times New Roman"/>
          <w:sz w:val="24"/>
          <w:szCs w:val="24"/>
        </w:rPr>
        <w:t>99</w:t>
      </w:r>
      <w:r w:rsidR="00AA7CEC">
        <w:rPr>
          <w:rFonts w:ascii="Times New Roman" w:hAnsi="Times New Roman" w:cs="Times New Roman"/>
          <w:sz w:val="24"/>
          <w:szCs w:val="24"/>
        </w:rPr>
        <w:t>,</w:t>
      </w:r>
      <w:r w:rsidR="00104E05">
        <w:rPr>
          <w:rFonts w:ascii="Times New Roman" w:hAnsi="Times New Roman" w:cs="Times New Roman"/>
          <w:sz w:val="24"/>
          <w:szCs w:val="24"/>
        </w:rPr>
        <w:t>3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от</w:t>
      </w:r>
      <w:r w:rsidR="00AA7CEC">
        <w:rPr>
          <w:rFonts w:ascii="Times New Roman" w:hAnsi="Times New Roman" w:cs="Times New Roman"/>
          <w:sz w:val="24"/>
          <w:szCs w:val="24"/>
        </w:rPr>
        <w:t xml:space="preserve"> плановых назначений позволило а</w:t>
      </w:r>
      <w:r w:rsidRPr="009B52DC">
        <w:rPr>
          <w:rFonts w:ascii="Times New Roman" w:hAnsi="Times New Roman" w:cs="Times New Roman"/>
          <w:sz w:val="24"/>
          <w:szCs w:val="24"/>
        </w:rPr>
        <w:t xml:space="preserve">дминистрации осуществлять финансирование расходов в рамках реализации мероприятий </w:t>
      </w:r>
      <w:r w:rsidR="00F638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B52D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A7CEC">
        <w:rPr>
          <w:rFonts w:ascii="Times New Roman" w:hAnsi="Times New Roman" w:cs="Times New Roman"/>
          <w:sz w:val="24"/>
          <w:szCs w:val="24"/>
        </w:rPr>
        <w:t>администрации</w:t>
      </w:r>
      <w:r w:rsidRPr="009B52DC">
        <w:rPr>
          <w:rFonts w:ascii="Times New Roman" w:hAnsi="Times New Roman" w:cs="Times New Roman"/>
          <w:sz w:val="24"/>
          <w:szCs w:val="24"/>
        </w:rPr>
        <w:t xml:space="preserve"> и непрограммных направлений деятельности </w:t>
      </w:r>
      <w:r w:rsidR="00AA7CEC">
        <w:rPr>
          <w:rFonts w:ascii="Times New Roman" w:hAnsi="Times New Roman" w:cs="Times New Roman"/>
          <w:sz w:val="24"/>
          <w:szCs w:val="24"/>
        </w:rPr>
        <w:t>администрации</w:t>
      </w:r>
      <w:r w:rsidRPr="009B52DC">
        <w:rPr>
          <w:rFonts w:ascii="Times New Roman" w:hAnsi="Times New Roman" w:cs="Times New Roman"/>
          <w:sz w:val="24"/>
          <w:szCs w:val="24"/>
        </w:rPr>
        <w:t xml:space="preserve"> в объемах, подтвержденных заявками главных распорядителей, при наличии подтверждающих платежных документов.</w:t>
      </w:r>
    </w:p>
    <w:p w:rsidR="009B52DC" w:rsidRPr="009B52DC" w:rsidRDefault="009B52DC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2DC">
        <w:rPr>
          <w:rFonts w:ascii="Times New Roman" w:hAnsi="Times New Roman" w:cs="Times New Roman"/>
          <w:sz w:val="24"/>
          <w:szCs w:val="24"/>
        </w:rPr>
        <w:t>Средне</w:t>
      </w:r>
      <w:r w:rsidR="00AA7CEC">
        <w:rPr>
          <w:rFonts w:ascii="Times New Roman" w:hAnsi="Times New Roman" w:cs="Times New Roman"/>
          <w:sz w:val="24"/>
          <w:szCs w:val="24"/>
        </w:rPr>
        <w:t>местный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процент исполнения расходной части бюджета за 2017 год составил 9</w:t>
      </w:r>
      <w:r w:rsidR="00104E05">
        <w:rPr>
          <w:rFonts w:ascii="Times New Roman" w:hAnsi="Times New Roman" w:cs="Times New Roman"/>
          <w:sz w:val="24"/>
          <w:szCs w:val="24"/>
        </w:rPr>
        <w:t>4</w:t>
      </w:r>
      <w:r w:rsidRPr="009B52DC">
        <w:rPr>
          <w:rFonts w:ascii="Times New Roman" w:hAnsi="Times New Roman" w:cs="Times New Roman"/>
          <w:sz w:val="24"/>
          <w:szCs w:val="24"/>
        </w:rPr>
        <w:t>,</w:t>
      </w:r>
      <w:r w:rsidR="00104E05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%. В приоритетном порядке обеспечено финансирование из </w:t>
      </w:r>
      <w:r w:rsidR="00AA7CEC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таких социально значимых направлений, как развитие </w:t>
      </w:r>
      <w:r w:rsidR="00AA7CEC">
        <w:rPr>
          <w:rFonts w:ascii="Times New Roman" w:hAnsi="Times New Roman" w:cs="Times New Roman"/>
          <w:sz w:val="24"/>
          <w:szCs w:val="24"/>
        </w:rPr>
        <w:t>культуры</w:t>
      </w:r>
      <w:r w:rsidRPr="009B52DC">
        <w:rPr>
          <w:rFonts w:ascii="Times New Roman" w:hAnsi="Times New Roman" w:cs="Times New Roman"/>
          <w:sz w:val="24"/>
          <w:szCs w:val="24"/>
        </w:rPr>
        <w:t xml:space="preserve"> (9</w:t>
      </w:r>
      <w:r w:rsidR="00AA7CEC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>,</w:t>
      </w:r>
      <w:r w:rsidR="00104E05">
        <w:rPr>
          <w:rFonts w:ascii="Times New Roman" w:hAnsi="Times New Roman" w:cs="Times New Roman"/>
          <w:sz w:val="24"/>
          <w:szCs w:val="24"/>
        </w:rPr>
        <w:t>4</w:t>
      </w:r>
      <w:r w:rsidRPr="009B52DC">
        <w:rPr>
          <w:rFonts w:ascii="Times New Roman" w:hAnsi="Times New Roman" w:cs="Times New Roman"/>
          <w:sz w:val="24"/>
          <w:szCs w:val="24"/>
        </w:rPr>
        <w:t xml:space="preserve"> %),</w:t>
      </w:r>
      <w:r w:rsidR="00CC6AFE">
        <w:rPr>
          <w:rFonts w:ascii="Times New Roman" w:hAnsi="Times New Roman" w:cs="Times New Roman"/>
          <w:sz w:val="24"/>
          <w:szCs w:val="24"/>
        </w:rPr>
        <w:t xml:space="preserve"> благоуст</w:t>
      </w:r>
      <w:r w:rsidR="00A76B38">
        <w:rPr>
          <w:rFonts w:ascii="Times New Roman" w:hAnsi="Times New Roman" w:cs="Times New Roman"/>
          <w:sz w:val="24"/>
          <w:szCs w:val="24"/>
        </w:rPr>
        <w:t>ройство территории поселка (100</w:t>
      </w:r>
      <w:r w:rsidR="00CC6AFE">
        <w:rPr>
          <w:rFonts w:ascii="Times New Roman" w:hAnsi="Times New Roman" w:cs="Times New Roman"/>
          <w:sz w:val="24"/>
          <w:szCs w:val="24"/>
        </w:rPr>
        <w:t>%)</w:t>
      </w:r>
      <w:r w:rsidRPr="009B52DC">
        <w:rPr>
          <w:rFonts w:ascii="Times New Roman" w:hAnsi="Times New Roman" w:cs="Times New Roman"/>
          <w:sz w:val="24"/>
          <w:szCs w:val="24"/>
        </w:rPr>
        <w:t xml:space="preserve"> социальные мероприятия (</w:t>
      </w:r>
      <w:r w:rsidR="00CC6AFE">
        <w:rPr>
          <w:rFonts w:ascii="Times New Roman" w:hAnsi="Times New Roman" w:cs="Times New Roman"/>
          <w:sz w:val="24"/>
          <w:szCs w:val="24"/>
        </w:rPr>
        <w:t>100</w:t>
      </w:r>
      <w:r w:rsidRPr="009B52DC">
        <w:rPr>
          <w:rFonts w:ascii="Times New Roman" w:hAnsi="Times New Roman" w:cs="Times New Roman"/>
          <w:sz w:val="24"/>
          <w:szCs w:val="24"/>
        </w:rPr>
        <w:t xml:space="preserve"> </w:t>
      </w:r>
      <w:r w:rsidR="00CC6AFE">
        <w:rPr>
          <w:rFonts w:ascii="Times New Roman" w:hAnsi="Times New Roman" w:cs="Times New Roman"/>
          <w:sz w:val="24"/>
          <w:szCs w:val="24"/>
        </w:rPr>
        <w:t>%).</w:t>
      </w:r>
    </w:p>
    <w:p w:rsidR="009B52DC" w:rsidRPr="009B52DC" w:rsidRDefault="009B52DC" w:rsidP="002B1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Отсутствие возможностей для наращивания общего объема расходов </w:t>
      </w:r>
      <w:r w:rsidR="002B114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B52DC">
        <w:rPr>
          <w:rFonts w:ascii="Times New Roman" w:hAnsi="Times New Roman" w:cs="Times New Roman"/>
          <w:sz w:val="24"/>
          <w:szCs w:val="24"/>
        </w:rPr>
        <w:t>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роста.</w:t>
      </w:r>
    </w:p>
    <w:p w:rsidR="009B52DC" w:rsidRPr="009B52DC" w:rsidRDefault="009B52DC" w:rsidP="002B1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 w:rsidR="00264A44">
        <w:rPr>
          <w:rFonts w:ascii="Times New Roman" w:hAnsi="Times New Roman" w:cs="Times New Roman"/>
          <w:sz w:val="24"/>
          <w:szCs w:val="24"/>
        </w:rPr>
        <w:t>муниципальных</w:t>
      </w:r>
      <w:r w:rsidRPr="009B52DC">
        <w:rPr>
          <w:rFonts w:ascii="Times New Roman" w:hAnsi="Times New Roman" w:cs="Times New Roman"/>
          <w:sz w:val="24"/>
          <w:szCs w:val="24"/>
        </w:rPr>
        <w:t xml:space="preserve"> закупок и сокращения расходов за счёт снижения неэффективных затрат.</w:t>
      </w:r>
    </w:p>
    <w:p w:rsidR="009B52DC" w:rsidRPr="009B52DC" w:rsidRDefault="009B52DC" w:rsidP="002B1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</w:t>
      </w:r>
      <w:r w:rsidR="00264A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управления осуществлен пересмотр финансовых ресурсов на реализацию </w:t>
      </w:r>
      <w:r w:rsidR="00ED2E4E">
        <w:rPr>
          <w:rFonts w:ascii="Times New Roman" w:hAnsi="Times New Roman" w:cs="Times New Roman"/>
          <w:sz w:val="24"/>
          <w:szCs w:val="24"/>
        </w:rPr>
        <w:t>муниципальных</w:t>
      </w:r>
      <w:r w:rsidRPr="009B52D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D2E4E">
        <w:rPr>
          <w:rFonts w:ascii="Times New Roman" w:hAnsi="Times New Roman" w:cs="Times New Roman"/>
          <w:sz w:val="24"/>
          <w:szCs w:val="24"/>
        </w:rPr>
        <w:t>администрации</w:t>
      </w:r>
      <w:r w:rsidRPr="009B52DC">
        <w:rPr>
          <w:rFonts w:ascii="Times New Roman" w:hAnsi="Times New Roman" w:cs="Times New Roman"/>
          <w:sz w:val="24"/>
          <w:szCs w:val="24"/>
        </w:rPr>
        <w:t xml:space="preserve"> с учетом приоритетности направления расходов и утвержденных показателей результативности.</w:t>
      </w:r>
    </w:p>
    <w:p w:rsidR="009B52DC" w:rsidRPr="009B52DC" w:rsidRDefault="009B52DC" w:rsidP="00ED2E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  итогам  года  </w:t>
      </w:r>
      <w:r w:rsidR="00ED2E4E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  исполнен  с  профицитом в размере </w:t>
      </w:r>
      <w:r w:rsidR="00A76B38">
        <w:rPr>
          <w:rFonts w:ascii="Times New Roman" w:hAnsi="Times New Roman" w:cs="Times New Roman"/>
          <w:sz w:val="24"/>
          <w:szCs w:val="24"/>
        </w:rPr>
        <w:t>303161,97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52DC" w:rsidRPr="009B52DC" w:rsidRDefault="009B52DC" w:rsidP="00AB5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AB58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на 1 января 2018 года составил </w:t>
      </w:r>
      <w:r w:rsidR="00A76B38">
        <w:rPr>
          <w:rFonts w:ascii="Times New Roman" w:hAnsi="Times New Roman" w:cs="Times New Roman"/>
          <w:sz w:val="24"/>
          <w:szCs w:val="24"/>
        </w:rPr>
        <w:t xml:space="preserve">0 </w:t>
      </w:r>
      <w:r w:rsidRPr="009B52DC">
        <w:rPr>
          <w:rFonts w:ascii="Times New Roman" w:hAnsi="Times New Roman" w:cs="Times New Roman"/>
          <w:sz w:val="24"/>
          <w:szCs w:val="24"/>
        </w:rPr>
        <w:t xml:space="preserve">рублей, в том числе бюджетные кредиты – </w:t>
      </w:r>
      <w:r w:rsidR="00A76B38">
        <w:rPr>
          <w:rFonts w:ascii="Times New Roman" w:hAnsi="Times New Roman" w:cs="Times New Roman"/>
          <w:sz w:val="24"/>
          <w:szCs w:val="24"/>
        </w:rPr>
        <w:t xml:space="preserve">0 </w:t>
      </w:r>
      <w:r w:rsidRPr="009B52DC">
        <w:rPr>
          <w:rFonts w:ascii="Times New Roman" w:hAnsi="Times New Roman" w:cs="Times New Roman"/>
          <w:sz w:val="24"/>
          <w:szCs w:val="24"/>
        </w:rPr>
        <w:t xml:space="preserve">рублей, государственные гарантии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,0 </w:t>
      </w:r>
      <w:r w:rsidR="00AB5886">
        <w:rPr>
          <w:rFonts w:ascii="Times New Roman" w:hAnsi="Times New Roman" w:cs="Times New Roman"/>
          <w:sz w:val="24"/>
          <w:szCs w:val="24"/>
        </w:rPr>
        <w:t>рублей.</w:t>
      </w:r>
    </w:p>
    <w:p w:rsidR="009B52DC" w:rsidRPr="009B52DC" w:rsidRDefault="009B52DC" w:rsidP="00AB5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 состоянию на 1 июля 2018 года объем </w:t>
      </w:r>
      <w:r w:rsidR="00CD18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–  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  в   том   числе   бюджетные   кредиты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государственные  гарантии – </w:t>
      </w:r>
      <w:r w:rsidR="00CD18DF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>,0 рублей,  коммерческие   заимствования</w:t>
      </w:r>
      <w:r w:rsidR="00264A44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CD18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отсутствуют.</w:t>
      </w:r>
    </w:p>
    <w:p w:rsidR="009B52DC" w:rsidRPr="009B52DC" w:rsidRDefault="009B52DC" w:rsidP="00CD18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Благодаря реализации Программы мероприятий по росту доходов, оптимизации расходов коммерческие заимствования не привлекаются.</w:t>
      </w:r>
    </w:p>
    <w:p w:rsidR="00C553AA" w:rsidRDefault="009B52DC" w:rsidP="009B52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Все  эти  меры  и  непринятие новых  расходных  обязательств  позволили обеспечить исполнение всех действующих расходных обязательств </w:t>
      </w:r>
      <w:proofErr w:type="spellStart"/>
      <w:r w:rsidR="00A76B38" w:rsidRPr="00A76B38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A76B38" w:rsidRPr="00A76B38">
        <w:rPr>
          <w:rFonts w:ascii="Times New Roman" w:hAnsi="Times New Roman" w:cs="Times New Roman"/>
          <w:sz w:val="24"/>
          <w:szCs w:val="24"/>
        </w:rPr>
        <w:t xml:space="preserve">  </w:t>
      </w:r>
      <w:r w:rsidR="00CD18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>.</w:t>
      </w:r>
    </w:p>
    <w:p w:rsidR="00264A44" w:rsidRDefault="00264A44" w:rsidP="009B52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64341B" w:rsidRDefault="00173F11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54B6" w:rsidRPr="006434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 xml:space="preserve">Цели и задачи бюджетной </w:t>
      </w:r>
      <w:r w:rsidR="00EA7273" w:rsidRPr="0064341B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>политики на 201</w:t>
      </w:r>
      <w:r w:rsidR="00FC6E1A">
        <w:rPr>
          <w:rFonts w:ascii="Times New Roman" w:hAnsi="Times New Roman" w:cs="Times New Roman"/>
          <w:b/>
          <w:sz w:val="24"/>
          <w:szCs w:val="24"/>
        </w:rPr>
        <w:t>9</w:t>
      </w:r>
      <w:r w:rsidR="00EA7273" w:rsidRPr="0064341B">
        <w:rPr>
          <w:rFonts w:ascii="Times New Roman" w:hAnsi="Times New Roman" w:cs="Times New Roman"/>
          <w:b/>
          <w:sz w:val="24"/>
          <w:szCs w:val="24"/>
        </w:rPr>
        <w:t>-202</w:t>
      </w:r>
      <w:r w:rsidR="00FC6E1A">
        <w:rPr>
          <w:rFonts w:ascii="Times New Roman" w:hAnsi="Times New Roman" w:cs="Times New Roman"/>
          <w:b/>
          <w:sz w:val="24"/>
          <w:szCs w:val="24"/>
        </w:rPr>
        <w:t>1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76ABA" w:rsidRPr="0064341B" w:rsidRDefault="00376ABA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73" w:rsidRDefault="00EA7273" w:rsidP="0064341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4341B">
        <w:rPr>
          <w:rFonts w:ascii="Times New Roman" w:hAnsi="Times New Roman"/>
          <w:sz w:val="24"/>
          <w:szCs w:val="24"/>
        </w:rPr>
        <w:t>Основным приоритетом при реализации бюджетной и налоговой политики на 201</w:t>
      </w:r>
      <w:r w:rsidR="00FC6E1A">
        <w:rPr>
          <w:rFonts w:ascii="Times New Roman" w:hAnsi="Times New Roman"/>
          <w:sz w:val="24"/>
          <w:szCs w:val="24"/>
        </w:rPr>
        <w:t>9</w:t>
      </w:r>
      <w:r w:rsidRPr="0064341B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C6E1A">
        <w:rPr>
          <w:rFonts w:ascii="Times New Roman" w:hAnsi="Times New Roman"/>
          <w:sz w:val="24"/>
          <w:szCs w:val="24"/>
        </w:rPr>
        <w:t>20</w:t>
      </w:r>
      <w:r w:rsidRPr="0064341B">
        <w:rPr>
          <w:rFonts w:ascii="Times New Roman" w:hAnsi="Times New Roman"/>
          <w:sz w:val="24"/>
          <w:szCs w:val="24"/>
        </w:rPr>
        <w:t xml:space="preserve"> – 202</w:t>
      </w:r>
      <w:r w:rsidR="00FC6E1A">
        <w:rPr>
          <w:rFonts w:ascii="Times New Roman" w:hAnsi="Times New Roman"/>
          <w:sz w:val="24"/>
          <w:szCs w:val="24"/>
        </w:rPr>
        <w:t>1</w:t>
      </w:r>
      <w:r w:rsidRPr="0064341B">
        <w:rPr>
          <w:rFonts w:ascii="Times New Roman" w:hAnsi="Times New Roman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proofErr w:type="spellStart"/>
      <w:r w:rsidR="00A76B38" w:rsidRPr="00A76B3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A76B38" w:rsidRPr="00A76B38">
        <w:rPr>
          <w:rFonts w:ascii="Times New Roman" w:hAnsi="Times New Roman"/>
          <w:sz w:val="24"/>
          <w:szCs w:val="24"/>
        </w:rPr>
        <w:t xml:space="preserve">  </w:t>
      </w:r>
      <w:r w:rsidR="00A96F5A">
        <w:rPr>
          <w:rFonts w:ascii="Times New Roman" w:hAnsi="Times New Roman"/>
          <w:sz w:val="24"/>
          <w:szCs w:val="24"/>
        </w:rPr>
        <w:t>муниципального образования</w:t>
      </w:r>
      <w:r w:rsidRPr="0064341B">
        <w:rPr>
          <w:rFonts w:ascii="Times New Roman" w:hAnsi="Times New Roman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EA7273" w:rsidRPr="0064341B" w:rsidRDefault="00EA7273" w:rsidP="00D03C25">
      <w:pPr>
        <w:ind w:firstLine="567"/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РФ на 201</w:t>
      </w:r>
      <w:r w:rsidR="00A96F5A">
        <w:rPr>
          <w:rFonts w:cs="Times New Roman"/>
          <w:sz w:val="24"/>
          <w:szCs w:val="24"/>
        </w:rPr>
        <w:t>9</w:t>
      </w:r>
      <w:r w:rsidRPr="0064341B">
        <w:rPr>
          <w:rFonts w:cs="Times New Roman"/>
          <w:sz w:val="24"/>
          <w:szCs w:val="24"/>
        </w:rPr>
        <w:t xml:space="preserve"> год и на плановый период 20</w:t>
      </w:r>
      <w:r w:rsidR="00A96F5A">
        <w:rPr>
          <w:rFonts w:cs="Times New Roman"/>
          <w:sz w:val="24"/>
          <w:szCs w:val="24"/>
        </w:rPr>
        <w:t>20</w:t>
      </w:r>
      <w:r w:rsidRPr="0064341B">
        <w:rPr>
          <w:rFonts w:cs="Times New Roman"/>
          <w:sz w:val="24"/>
          <w:szCs w:val="24"/>
        </w:rPr>
        <w:t xml:space="preserve"> и 202</w:t>
      </w:r>
      <w:r w:rsidR="00A96F5A">
        <w:rPr>
          <w:rFonts w:cs="Times New Roman"/>
          <w:sz w:val="24"/>
          <w:szCs w:val="24"/>
        </w:rPr>
        <w:t>1</w:t>
      </w:r>
      <w:r w:rsidRPr="0064341B">
        <w:rPr>
          <w:rFonts w:cs="Times New Roman"/>
          <w:sz w:val="24"/>
          <w:szCs w:val="24"/>
        </w:rPr>
        <w:t xml:space="preserve"> годов, для бюджета </w:t>
      </w:r>
      <w:proofErr w:type="spellStart"/>
      <w:r w:rsidR="00A76B38" w:rsidRPr="00A76B38">
        <w:rPr>
          <w:rFonts w:cs="Times New Roman"/>
          <w:sz w:val="24"/>
          <w:szCs w:val="24"/>
        </w:rPr>
        <w:t>Быстринского</w:t>
      </w:r>
      <w:proofErr w:type="spellEnd"/>
      <w:r w:rsidR="00A76B38" w:rsidRPr="00A76B38">
        <w:rPr>
          <w:rFonts w:cs="Times New Roman"/>
          <w:sz w:val="24"/>
          <w:szCs w:val="24"/>
        </w:rPr>
        <w:t xml:space="preserve">  </w:t>
      </w:r>
      <w:r w:rsidRPr="0064341B">
        <w:rPr>
          <w:rFonts w:cs="Times New Roman"/>
          <w:sz w:val="24"/>
          <w:szCs w:val="24"/>
        </w:rPr>
        <w:t xml:space="preserve">муниципального образования </w:t>
      </w:r>
      <w:r w:rsidR="004E18A2">
        <w:rPr>
          <w:rFonts w:cs="Times New Roman"/>
          <w:sz w:val="24"/>
          <w:szCs w:val="24"/>
        </w:rPr>
        <w:t>определены</w:t>
      </w:r>
      <w:r w:rsidRPr="0064341B">
        <w:rPr>
          <w:rFonts w:cs="Times New Roman"/>
          <w:sz w:val="24"/>
          <w:szCs w:val="24"/>
        </w:rPr>
        <w:t xml:space="preserve"> следующие основные направления:</w:t>
      </w:r>
    </w:p>
    <w:p w:rsidR="00A96F5A" w:rsidRPr="00A96F5A" w:rsidRDefault="00A96F5A" w:rsidP="00A96F5A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A76B38" w:rsidRPr="00A76B38">
        <w:rPr>
          <w:color w:val="auto"/>
          <w:szCs w:val="24"/>
        </w:rPr>
        <w:t xml:space="preserve">Быстринского  </w:t>
      </w:r>
      <w:r>
        <w:rPr>
          <w:color w:val="auto"/>
          <w:szCs w:val="24"/>
        </w:rPr>
        <w:t>муниципального образования</w:t>
      </w:r>
      <w:r w:rsidRPr="00A96F5A">
        <w:rPr>
          <w:color w:val="auto"/>
          <w:szCs w:val="24"/>
        </w:rPr>
        <w:t xml:space="preserve"> программ по основным направлениям стратегического </w:t>
      </w:r>
      <w:r w:rsidRPr="00A96F5A">
        <w:rPr>
          <w:color w:val="auto"/>
          <w:szCs w:val="24"/>
        </w:rPr>
        <w:lastRenderedPageBreak/>
        <w:t xml:space="preserve">развития Российской Федерации, в том числе Плана социального развития экономического роста </w:t>
      </w:r>
      <w:r w:rsidR="00A76B38" w:rsidRPr="00A76B38">
        <w:rPr>
          <w:color w:val="auto"/>
          <w:szCs w:val="24"/>
        </w:rPr>
        <w:t xml:space="preserve">Быстринского  </w:t>
      </w:r>
      <w:r>
        <w:rPr>
          <w:color w:val="auto"/>
          <w:szCs w:val="24"/>
        </w:rPr>
        <w:t>муниципального образования</w:t>
      </w:r>
      <w:r w:rsidRPr="00A96F5A">
        <w:rPr>
          <w:color w:val="auto"/>
          <w:szCs w:val="24"/>
        </w:rPr>
        <w:t>;</w:t>
      </w:r>
    </w:p>
    <w:p w:rsidR="00A96F5A" w:rsidRPr="00A96F5A" w:rsidRDefault="00A96F5A" w:rsidP="00A96F5A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</w:t>
      </w:r>
      <w:r w:rsidR="00AB5945">
        <w:rPr>
          <w:color w:val="auto"/>
          <w:szCs w:val="24"/>
        </w:rPr>
        <w:t xml:space="preserve">. </w:t>
      </w:r>
      <w:r w:rsidR="00AB5945" w:rsidRPr="00AB5945">
        <w:rPr>
          <w:szCs w:val="24"/>
        </w:rPr>
        <w:t xml:space="preserve"> </w:t>
      </w:r>
      <w:r w:rsidR="00AB5945">
        <w:rPr>
          <w:szCs w:val="24"/>
        </w:rPr>
        <w:t>И</w:t>
      </w:r>
      <w:r w:rsidR="00AB5945" w:rsidRPr="0064341B">
        <w:rPr>
          <w:szCs w:val="24"/>
        </w:rPr>
        <w:t>нтеграция бюджетного и закупочного процесса через развитие системы нормирования, автоматизации контрольных процедур</w:t>
      </w:r>
      <w:r w:rsidRPr="00A96F5A">
        <w:rPr>
          <w:color w:val="auto"/>
          <w:szCs w:val="24"/>
        </w:rPr>
        <w:t>;</w:t>
      </w:r>
    </w:p>
    <w:p w:rsidR="00A96F5A" w:rsidRPr="00A96F5A" w:rsidRDefault="00A96F5A" w:rsidP="00A96F5A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</w:t>
      </w:r>
      <w:r>
        <w:rPr>
          <w:color w:val="auto"/>
          <w:szCs w:val="24"/>
        </w:rPr>
        <w:t>поселка</w:t>
      </w:r>
      <w:r w:rsidRPr="00A96F5A">
        <w:rPr>
          <w:color w:val="auto"/>
          <w:szCs w:val="24"/>
        </w:rPr>
        <w:t xml:space="preserve"> и реальных финансовых возможностей бюджета </w:t>
      </w:r>
      <w:r w:rsidR="00264A44">
        <w:rPr>
          <w:color w:val="auto"/>
          <w:szCs w:val="24"/>
        </w:rPr>
        <w:t>Портбайкальского муниципального образования</w:t>
      </w:r>
      <w:r w:rsidRPr="00A96F5A">
        <w:rPr>
          <w:color w:val="auto"/>
          <w:szCs w:val="24"/>
        </w:rPr>
        <w:t>, развития механизма проектного управления</w:t>
      </w:r>
      <w:r w:rsidR="00264A44" w:rsidRPr="00264A44">
        <w:t xml:space="preserve"> </w:t>
      </w:r>
      <w:r w:rsidR="00264A44" w:rsidRPr="00264A44">
        <w:rPr>
          <w:color w:val="auto"/>
          <w:szCs w:val="24"/>
        </w:rPr>
        <w:t>и процессного характера</w:t>
      </w:r>
      <w:r w:rsidRPr="00A96F5A">
        <w:rPr>
          <w:color w:val="auto"/>
          <w:szCs w:val="24"/>
        </w:rPr>
        <w:t xml:space="preserve">, дальнейшего совершенствования системы оценки эффективности реализации </w:t>
      </w:r>
      <w:r w:rsidR="00264A44">
        <w:rPr>
          <w:color w:val="auto"/>
          <w:szCs w:val="24"/>
        </w:rPr>
        <w:t xml:space="preserve">муниципальных </w:t>
      </w:r>
      <w:r w:rsidRPr="00A96F5A">
        <w:rPr>
          <w:color w:val="auto"/>
          <w:szCs w:val="24"/>
        </w:rPr>
        <w:t>программ</w:t>
      </w:r>
      <w:r w:rsidR="00264A44">
        <w:rPr>
          <w:color w:val="auto"/>
          <w:szCs w:val="24"/>
        </w:rPr>
        <w:t xml:space="preserve">. </w:t>
      </w:r>
      <w:r w:rsidR="00264A44" w:rsidRPr="00264A44">
        <w:rPr>
          <w:color w:val="auto"/>
          <w:szCs w:val="24"/>
        </w:rPr>
        <w:t xml:space="preserve">Введение с 2019 года системы целеполагания, советующей утвержденной Стратегии социально-экономического развития </w:t>
      </w:r>
      <w:r w:rsidR="00A76B38" w:rsidRPr="00A76B38">
        <w:rPr>
          <w:color w:val="auto"/>
          <w:szCs w:val="24"/>
        </w:rPr>
        <w:t xml:space="preserve">Быстринского  </w:t>
      </w:r>
      <w:r w:rsidR="00264A44" w:rsidRPr="00264A44">
        <w:rPr>
          <w:color w:val="auto"/>
          <w:szCs w:val="24"/>
        </w:rPr>
        <w:t xml:space="preserve">муниципального образования до </w:t>
      </w:r>
      <w:r w:rsidR="00264A44" w:rsidRPr="00A373C5">
        <w:rPr>
          <w:color w:val="auto"/>
          <w:szCs w:val="24"/>
        </w:rPr>
        <w:t>2030 года</w:t>
      </w:r>
      <w:r w:rsidRPr="00A96F5A">
        <w:rPr>
          <w:color w:val="auto"/>
          <w:szCs w:val="24"/>
        </w:rPr>
        <w:t>;</w:t>
      </w:r>
    </w:p>
    <w:p w:rsidR="00A96F5A" w:rsidRPr="00A96F5A" w:rsidRDefault="00A96F5A" w:rsidP="00A96F5A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>- повышение прозрачности и открытости бюджета и бюджетного процесса</w:t>
      </w:r>
      <w:r w:rsidR="000C0842">
        <w:rPr>
          <w:color w:val="auto"/>
          <w:szCs w:val="24"/>
        </w:rPr>
        <w:t xml:space="preserve"> </w:t>
      </w:r>
      <w:r w:rsidR="000C0842" w:rsidRPr="000C0842">
        <w:rPr>
          <w:color w:val="auto"/>
          <w:szCs w:val="24"/>
        </w:rPr>
        <w:t>для понимания гражданами реализуемой в поселении</w:t>
      </w:r>
      <w:r w:rsidR="00C878ED">
        <w:rPr>
          <w:color w:val="auto"/>
          <w:szCs w:val="24"/>
        </w:rPr>
        <w:t xml:space="preserve"> бюджетной и налоговой политики</w:t>
      </w:r>
      <w:r w:rsidR="00264A44">
        <w:rPr>
          <w:color w:val="auto"/>
          <w:szCs w:val="24"/>
        </w:rPr>
        <w:t>;</w:t>
      </w:r>
    </w:p>
    <w:p w:rsidR="00EA7273" w:rsidRPr="0064341B" w:rsidRDefault="00EA7273" w:rsidP="00A96F5A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- создание условий для повышения качества предоставления муниципальных услуг</w:t>
      </w:r>
      <w:r w:rsidR="00910A5C" w:rsidRPr="0064341B">
        <w:rPr>
          <w:rFonts w:cs="Times New Roman"/>
          <w:sz w:val="24"/>
          <w:szCs w:val="24"/>
        </w:rPr>
        <w:t xml:space="preserve"> путем перехода к формированию перечней услуг на базе общероссийских (региональных) перечней</w:t>
      </w:r>
      <w:r w:rsidRPr="0064341B">
        <w:rPr>
          <w:rFonts w:cs="Times New Roman"/>
          <w:sz w:val="24"/>
          <w:szCs w:val="24"/>
        </w:rPr>
        <w:t>;</w:t>
      </w:r>
    </w:p>
    <w:p w:rsidR="00910A5C" w:rsidRPr="0064341B" w:rsidRDefault="00910A5C" w:rsidP="0064341B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 w:rsidR="00A76B38">
        <w:rPr>
          <w:rFonts w:cs="Times New Roman"/>
          <w:sz w:val="24"/>
          <w:szCs w:val="24"/>
        </w:rPr>
        <w:t>Быстринском</w:t>
      </w:r>
      <w:proofErr w:type="spellEnd"/>
      <w:r w:rsidR="00A76B38" w:rsidRPr="00A76B38">
        <w:rPr>
          <w:rFonts w:cs="Times New Roman"/>
          <w:sz w:val="24"/>
          <w:szCs w:val="24"/>
        </w:rPr>
        <w:t xml:space="preserve">  </w:t>
      </w:r>
      <w:r w:rsidRPr="0064341B">
        <w:rPr>
          <w:rFonts w:cs="Times New Roman"/>
          <w:sz w:val="24"/>
          <w:szCs w:val="24"/>
        </w:rPr>
        <w:t>муниципальном образовании с общероссийскими системами (</w:t>
      </w:r>
      <w:r w:rsidR="00B103B6">
        <w:rPr>
          <w:rFonts w:cs="Times New Roman"/>
          <w:sz w:val="24"/>
          <w:szCs w:val="24"/>
        </w:rPr>
        <w:t>ГИС ГМП</w:t>
      </w:r>
      <w:r w:rsidRPr="0064341B">
        <w:rPr>
          <w:rFonts w:cs="Times New Roman"/>
          <w:sz w:val="24"/>
          <w:szCs w:val="24"/>
        </w:rPr>
        <w:t>, ГАС «ЖКХ», «Электронный бюджет</w:t>
      </w:r>
      <w:r w:rsidR="00B103B6">
        <w:rPr>
          <w:rFonts w:cs="Times New Roman"/>
          <w:sz w:val="24"/>
          <w:szCs w:val="24"/>
        </w:rPr>
        <w:t>»</w:t>
      </w:r>
      <w:r w:rsidRPr="0064341B">
        <w:rPr>
          <w:rFonts w:cs="Times New Roman"/>
          <w:sz w:val="24"/>
          <w:szCs w:val="24"/>
        </w:rPr>
        <w:t>);</w:t>
      </w:r>
    </w:p>
    <w:p w:rsidR="00910A5C" w:rsidRDefault="00910A5C" w:rsidP="0064341B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 xml:space="preserve">- </w:t>
      </w:r>
      <w:r w:rsidR="00EA7273" w:rsidRPr="0064341B">
        <w:rPr>
          <w:rFonts w:cs="Times New Roman"/>
          <w:sz w:val="24"/>
          <w:szCs w:val="24"/>
        </w:rPr>
        <w:t>развитие внутреннего финансового контроля и мониторинга ка</w:t>
      </w:r>
      <w:r w:rsidR="00F220E5">
        <w:rPr>
          <w:rFonts w:cs="Times New Roman"/>
          <w:sz w:val="24"/>
          <w:szCs w:val="24"/>
        </w:rPr>
        <w:t>чества финансового менеджмента;</w:t>
      </w:r>
    </w:p>
    <w:p w:rsidR="00F220E5" w:rsidRDefault="00F220E5" w:rsidP="0064341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Pr="00F220E5">
        <w:rPr>
          <w:rFonts w:cs="Times New Roman"/>
          <w:sz w:val="24"/>
          <w:szCs w:val="24"/>
        </w:rPr>
        <w:t>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>
        <w:rPr>
          <w:rFonts w:cs="Times New Roman"/>
          <w:sz w:val="24"/>
          <w:szCs w:val="24"/>
        </w:rPr>
        <w:t>ионной инфраструктуры поселения;</w:t>
      </w:r>
      <w:r w:rsidRPr="00F220E5">
        <w:rPr>
          <w:rFonts w:cs="Times New Roman"/>
          <w:sz w:val="24"/>
          <w:szCs w:val="24"/>
        </w:rPr>
        <w:t xml:space="preserve"> </w:t>
      </w:r>
    </w:p>
    <w:p w:rsidR="000C0842" w:rsidRPr="0064341B" w:rsidRDefault="000C0842" w:rsidP="0064341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0C0842">
        <w:rPr>
          <w:rFonts w:cs="Times New Roman"/>
          <w:sz w:val="24"/>
          <w:szCs w:val="24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Default="00EA7273" w:rsidP="005126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proofErr w:type="gramStart"/>
      <w:r w:rsidRPr="0064341B">
        <w:rPr>
          <w:rFonts w:cs="Times New Roman"/>
          <w:sz w:val="24"/>
          <w:szCs w:val="24"/>
        </w:rPr>
        <w:t>В 201</w:t>
      </w:r>
      <w:r w:rsidR="00AB5945">
        <w:rPr>
          <w:rFonts w:cs="Times New Roman"/>
          <w:sz w:val="24"/>
          <w:szCs w:val="24"/>
        </w:rPr>
        <w:t>9</w:t>
      </w:r>
      <w:r w:rsidRPr="0064341B">
        <w:rPr>
          <w:rFonts w:cs="Times New Roman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proofErr w:type="spellStart"/>
      <w:r w:rsidR="00A76B38" w:rsidRPr="00A76B38">
        <w:rPr>
          <w:rFonts w:cs="Times New Roman"/>
          <w:sz w:val="24"/>
          <w:szCs w:val="24"/>
        </w:rPr>
        <w:t>Быстринского</w:t>
      </w:r>
      <w:proofErr w:type="spellEnd"/>
      <w:r w:rsidR="00A76B38" w:rsidRPr="00A76B38">
        <w:rPr>
          <w:rFonts w:cs="Times New Roman"/>
          <w:sz w:val="24"/>
          <w:szCs w:val="24"/>
        </w:rPr>
        <w:t xml:space="preserve">  </w:t>
      </w:r>
      <w:r w:rsidR="000F154D" w:rsidRPr="0064341B">
        <w:rPr>
          <w:rFonts w:cs="Times New Roman"/>
          <w:sz w:val="24"/>
          <w:szCs w:val="24"/>
        </w:rPr>
        <w:t xml:space="preserve">муниципального образования </w:t>
      </w:r>
      <w:r w:rsidRPr="0064341B">
        <w:rPr>
          <w:rFonts w:cs="Times New Roman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64341B">
        <w:rPr>
          <w:rFonts w:cs="Times New Roman"/>
          <w:sz w:val="24"/>
          <w:szCs w:val="24"/>
        </w:rPr>
        <w:t>Иркутской области</w:t>
      </w:r>
      <w:r w:rsidRPr="0064341B">
        <w:rPr>
          <w:rFonts w:cs="Times New Roman"/>
          <w:sz w:val="24"/>
          <w:szCs w:val="24"/>
        </w:rPr>
        <w:t xml:space="preserve"> в части качественного администрирования доходных источников бюджета </w:t>
      </w:r>
      <w:r w:rsidR="00460B14"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</w:t>
      </w:r>
      <w:proofErr w:type="gramEnd"/>
      <w:r w:rsidRPr="0064341B">
        <w:rPr>
          <w:rFonts w:cs="Times New Roman"/>
          <w:sz w:val="24"/>
          <w:szCs w:val="24"/>
        </w:rPr>
        <w:t xml:space="preserve"> организаций, формирующих налоговый потенциал </w:t>
      </w:r>
      <w:r w:rsidR="00460B14"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r w:rsidR="0051262B" w:rsidRPr="0051262B">
        <w:rPr>
          <w:rFonts w:eastAsiaTheme="minorHAnsi" w:cs="Times New Roman"/>
          <w:color w:val="000000"/>
          <w:sz w:val="24"/>
          <w:szCs w:val="24"/>
        </w:rPr>
        <w:t xml:space="preserve"> </w:t>
      </w:r>
    </w:p>
    <w:p w:rsidR="002253B3" w:rsidRP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</w:t>
      </w:r>
      <w:r w:rsidRPr="002253B3">
        <w:rPr>
          <w:rFonts w:eastAsiaTheme="minorHAnsi" w:cs="Times New Roman"/>
          <w:color w:val="000000"/>
          <w:sz w:val="24"/>
          <w:szCs w:val="24"/>
        </w:rPr>
        <w:lastRenderedPageBreak/>
        <w:t xml:space="preserve">оформлению и государственной регистрации земельных паев и прочих земель, находящихся в собственности у граждан. </w:t>
      </w:r>
    </w:p>
    <w:p w:rsid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51262B" w:rsidRPr="0051262B" w:rsidRDefault="0051262B" w:rsidP="005126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DA1237">
        <w:rPr>
          <w:rFonts w:eastAsiaTheme="minorHAnsi" w:cs="Times New Roman"/>
          <w:color w:val="000000"/>
          <w:sz w:val="24"/>
          <w:szCs w:val="24"/>
        </w:rPr>
        <w:t>По результатам инвентаризации необходимо предусмотреть последовательную отмену неэффективных и финансовых налоговых льгот.</w:t>
      </w:r>
      <w:r w:rsidRPr="0051262B">
        <w:t xml:space="preserve"> </w:t>
      </w:r>
      <w:r w:rsidRPr="0051262B">
        <w:rPr>
          <w:rFonts w:eastAsiaTheme="minorHAnsi" w:cs="Times New Roman"/>
          <w:color w:val="000000"/>
          <w:sz w:val="24"/>
          <w:szCs w:val="24"/>
        </w:rPr>
        <w:t xml:space="preserve">При принятии решений о предоставлении налоговых льгот следует исходить из достижения одной из целей налоговой политики - стимулирование экономического   роста   и    развитие   налогооблагаемой    базы,   недопущение увеличения   уровня    расходных  обязательств  бюджета  и   роста   социальной напряженности в обществе. </w:t>
      </w:r>
    </w:p>
    <w:p w:rsidR="004B09C4" w:rsidRDefault="009537EC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</w:t>
      </w:r>
      <w:r w:rsidR="00F85B83" w:rsidRPr="00F85B83">
        <w:rPr>
          <w:sz w:val="23"/>
          <w:szCs w:val="23"/>
        </w:rPr>
        <w:t>от 7 мая 2018 г. № 204 «О национальных целях и стратегических задачах развития Российской Федерации на период до 2024 года»</w:t>
      </w:r>
      <w:r w:rsidR="00F85B83">
        <w:rPr>
          <w:sz w:val="23"/>
          <w:szCs w:val="23"/>
        </w:rPr>
        <w:t>.</w:t>
      </w:r>
    </w:p>
    <w:p w:rsidR="00150959" w:rsidRDefault="00150959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50959" w:rsidRDefault="00150959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50959" w:rsidRDefault="00150959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50959" w:rsidRDefault="00150959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50959" w:rsidRDefault="00150959" w:rsidP="0064341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sectPr w:rsidR="00150959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19"/>
    <w:rsid w:val="0001469E"/>
    <w:rsid w:val="0002534A"/>
    <w:rsid w:val="00025C5B"/>
    <w:rsid w:val="0003697F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C4EC6"/>
    <w:rsid w:val="0020427C"/>
    <w:rsid w:val="002044EC"/>
    <w:rsid w:val="002059E7"/>
    <w:rsid w:val="00217994"/>
    <w:rsid w:val="002253B3"/>
    <w:rsid w:val="00235A67"/>
    <w:rsid w:val="002408FB"/>
    <w:rsid w:val="00240D46"/>
    <w:rsid w:val="0024770C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43B85"/>
    <w:rsid w:val="00444A24"/>
    <w:rsid w:val="00446816"/>
    <w:rsid w:val="00457845"/>
    <w:rsid w:val="00460B14"/>
    <w:rsid w:val="00477AB0"/>
    <w:rsid w:val="00485147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64E3"/>
    <w:rsid w:val="006A6635"/>
    <w:rsid w:val="006B3C32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4338"/>
    <w:rsid w:val="00745654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A1DE1"/>
    <w:rsid w:val="008A4F4C"/>
    <w:rsid w:val="008B3AA1"/>
    <w:rsid w:val="008D1F8A"/>
    <w:rsid w:val="008E2753"/>
    <w:rsid w:val="008F5D16"/>
    <w:rsid w:val="00910A5C"/>
    <w:rsid w:val="0091649B"/>
    <w:rsid w:val="00922144"/>
    <w:rsid w:val="00923FFE"/>
    <w:rsid w:val="00935F96"/>
    <w:rsid w:val="0093631D"/>
    <w:rsid w:val="00936873"/>
    <w:rsid w:val="00936978"/>
    <w:rsid w:val="009500A1"/>
    <w:rsid w:val="009537EC"/>
    <w:rsid w:val="009552C2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EF1"/>
    <w:rsid w:val="00A10D51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3C25"/>
    <w:rsid w:val="00D05659"/>
    <w:rsid w:val="00D2157B"/>
    <w:rsid w:val="00D34366"/>
    <w:rsid w:val="00D373BD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08DA-8503-4138-9A10-EE784ED6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userpc</cp:lastModifiedBy>
  <cp:revision>41</cp:revision>
  <cp:lastPrinted>2018-11-08T02:29:00Z</cp:lastPrinted>
  <dcterms:created xsi:type="dcterms:W3CDTF">2018-09-20T08:04:00Z</dcterms:created>
  <dcterms:modified xsi:type="dcterms:W3CDTF">2018-11-08T02:30:00Z</dcterms:modified>
</cp:coreProperties>
</file>