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C" w:rsidRDefault="000D7D0C" w:rsidP="000D7D0C">
      <w:pPr>
        <w:jc w:val="center"/>
      </w:pPr>
      <w:r>
        <w:t>Российская  Федерация</w:t>
      </w:r>
    </w:p>
    <w:p w:rsidR="000D7D0C" w:rsidRDefault="000D7D0C" w:rsidP="000D7D0C">
      <w:pPr>
        <w:jc w:val="center"/>
      </w:pPr>
      <w:r>
        <w:t xml:space="preserve">Иркутская 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0D7D0C" w:rsidRDefault="000D7D0C" w:rsidP="000D7D0C">
      <w:pPr>
        <w:jc w:val="center"/>
      </w:pPr>
    </w:p>
    <w:p w:rsidR="000D7D0C" w:rsidRDefault="000D7D0C" w:rsidP="000D7D0C">
      <w:pPr>
        <w:jc w:val="center"/>
        <w:rPr>
          <w:b/>
        </w:rPr>
      </w:pPr>
      <w:r>
        <w:rPr>
          <w:b/>
        </w:rPr>
        <w:t>АДМИНИСТРАЦИЯ  БЫСТРИНСКОГО СЕЛЬСКОГО ПОСЕЛЕНИЯ</w:t>
      </w:r>
    </w:p>
    <w:p w:rsidR="000D7D0C" w:rsidRDefault="000D7D0C" w:rsidP="000D7D0C">
      <w:pPr>
        <w:jc w:val="center"/>
      </w:pPr>
      <w:r>
        <w:t>д. Быстрая</w:t>
      </w:r>
    </w:p>
    <w:p w:rsidR="000D7D0C" w:rsidRDefault="000D7D0C" w:rsidP="000D7D0C">
      <w:pPr>
        <w:jc w:val="center"/>
      </w:pPr>
    </w:p>
    <w:p w:rsidR="000D7D0C" w:rsidRDefault="000D7D0C" w:rsidP="000D7D0C">
      <w:pPr>
        <w:jc w:val="center"/>
        <w:rPr>
          <w:b/>
        </w:rPr>
      </w:pPr>
      <w:r>
        <w:rPr>
          <w:b/>
        </w:rPr>
        <w:t>ПОСТАНОВЛЕНИЕ</w:t>
      </w:r>
    </w:p>
    <w:p w:rsidR="000D7D0C" w:rsidRDefault="000D7D0C" w:rsidP="000D7D0C">
      <w:pPr>
        <w:jc w:val="center"/>
      </w:pPr>
    </w:p>
    <w:p w:rsidR="000D7D0C" w:rsidRDefault="000D7D0C" w:rsidP="000D7D0C">
      <w:r>
        <w:t>От</w:t>
      </w:r>
      <w:r w:rsidR="003264ED">
        <w:t xml:space="preserve"> 17.07.</w:t>
      </w:r>
      <w:r>
        <w:t xml:space="preserve"> 2012 г. № </w:t>
      </w:r>
      <w:r w:rsidR="003264ED">
        <w:t>61</w:t>
      </w:r>
      <w:r>
        <w:t>-п.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8" w:type="dxa"/>
        <w:tblLook w:val="01E0"/>
      </w:tblPr>
      <w:tblGrid>
        <w:gridCol w:w="9468"/>
      </w:tblGrid>
      <w:tr w:rsidR="000D7D0C" w:rsidTr="000D7D0C">
        <w:tc>
          <w:tcPr>
            <w:tcW w:w="9468" w:type="dxa"/>
          </w:tcPr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разработки, </w:t>
            </w: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согласования, принятия и организации</w:t>
            </w: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долгосрочных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среднесрочных </w:t>
            </w:r>
          </w:p>
          <w:p w:rsidR="00F96B31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краткосрочных целевых программ</w:t>
            </w:r>
          </w:p>
          <w:p w:rsidR="000D7D0C" w:rsidRDefault="00F96B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="000D7D0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0C" w:rsidTr="000D7D0C">
        <w:trPr>
          <w:trHeight w:val="5069"/>
        </w:trPr>
        <w:tc>
          <w:tcPr>
            <w:tcW w:w="9468" w:type="dxa"/>
          </w:tcPr>
          <w:p w:rsidR="000D7D0C" w:rsidRDefault="000D7D0C">
            <w:pPr>
              <w:jc w:val="both"/>
            </w:pPr>
            <w:r>
              <w:t xml:space="preserve">          В целях обеспечения единства методологических подходов, унификации процесса разработки, согласования принятия и организации выполнения долгосрочных, среднесрочных и краткосрочных целевых программ,  в соответствии со статьей</w:t>
            </w:r>
            <w:r w:rsidR="00FD1256">
              <w:t xml:space="preserve"> 179 </w:t>
            </w:r>
            <w:r>
              <w:t xml:space="preserve"> </w:t>
            </w:r>
            <w:r w:rsidR="00FD1256">
              <w:t>Бюджетного кодекса Российской Федерации, р</w:t>
            </w:r>
            <w:r>
              <w:t xml:space="preserve">уководствуясь статьями 43, 46 Устава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образования,  </w:t>
            </w: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ПОСТАНОВЛЯЮ:</w:t>
            </w: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D1256" w:rsidRDefault="00FD1256" w:rsidP="00FD1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0D7D0C" w:rsidRPr="00FD12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FD12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r w:rsidRPr="00FD12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разработки, согласования, принятия и организации выполнения долгосрочных, среднесрочных и краткосрочных целевых программ</w:t>
            </w:r>
            <w:r w:rsidR="00F96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96B31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Быстринского</w:t>
            </w:r>
            <w:proofErr w:type="spellEnd"/>
            <w:r w:rsidR="00F96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="008F6E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(Приложение </w:t>
            </w:r>
            <w:r w:rsidR="008F6E7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D7D0C" w:rsidRPr="00FD1256" w:rsidRDefault="00FD1256" w:rsidP="00FD1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256">
              <w:rPr>
                <w:b w:val="0"/>
              </w:rPr>
              <w:t>2.</w:t>
            </w:r>
            <w:r>
              <w:t xml:space="preserve"> </w:t>
            </w:r>
            <w:r w:rsidR="000D7D0C" w:rsidRPr="00FD12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Опубликовать настоящее постановление в печатном издании «Вестник </w:t>
            </w:r>
            <w:proofErr w:type="spellStart"/>
            <w:r w:rsidR="000D7D0C" w:rsidRPr="00FD1256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Быстринского</w:t>
            </w:r>
            <w:proofErr w:type="spellEnd"/>
            <w:r w:rsidR="000D7D0C" w:rsidRPr="00FD12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образования»</w:t>
            </w:r>
          </w:p>
          <w:p w:rsidR="000D7D0C" w:rsidRDefault="00FD1256" w:rsidP="00FD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0D7D0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D7D0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0D7D0C" w:rsidRDefault="000D7D0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  <w:p w:rsidR="000D7D0C" w:rsidRDefault="000D7D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М.И. Казанцева</w:t>
            </w:r>
          </w:p>
        </w:tc>
      </w:tr>
    </w:tbl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0D7D0C" w:rsidRDefault="000D7D0C" w:rsidP="000D7D0C">
      <w:pPr>
        <w:ind w:left="-540" w:firstLine="634"/>
        <w:jc w:val="right"/>
      </w:pPr>
    </w:p>
    <w:p w:rsidR="00FD1256" w:rsidRDefault="00FD1256" w:rsidP="000D7D0C">
      <w:pPr>
        <w:ind w:left="-540" w:firstLine="634"/>
        <w:jc w:val="right"/>
      </w:pPr>
    </w:p>
    <w:p w:rsidR="00FD1256" w:rsidRDefault="00FD1256" w:rsidP="000D7D0C">
      <w:pPr>
        <w:ind w:left="-540" w:firstLine="634"/>
        <w:jc w:val="right"/>
      </w:pPr>
    </w:p>
    <w:p w:rsidR="00FD1256" w:rsidRDefault="00FD1256" w:rsidP="000D7D0C">
      <w:pPr>
        <w:ind w:left="-540" w:firstLine="634"/>
        <w:jc w:val="right"/>
      </w:pPr>
    </w:p>
    <w:p w:rsidR="00FD1256" w:rsidRDefault="00FD1256" w:rsidP="000D7D0C">
      <w:pPr>
        <w:ind w:left="-540" w:firstLine="634"/>
        <w:jc w:val="right"/>
      </w:pPr>
    </w:p>
    <w:p w:rsidR="00FD1256" w:rsidRDefault="00FD1256" w:rsidP="000D7D0C">
      <w:pPr>
        <w:ind w:left="-540" w:firstLine="634"/>
        <w:jc w:val="right"/>
      </w:pPr>
    </w:p>
    <w:p w:rsidR="00655F22" w:rsidRDefault="00655F22" w:rsidP="000D7D0C">
      <w:pPr>
        <w:ind w:left="-540" w:firstLine="634"/>
        <w:jc w:val="right"/>
      </w:pPr>
    </w:p>
    <w:p w:rsidR="00FD1256" w:rsidRDefault="00FD1256" w:rsidP="000D7D0C">
      <w:pPr>
        <w:ind w:left="-540" w:firstLine="634"/>
        <w:jc w:val="right"/>
      </w:pPr>
      <w:r>
        <w:lastRenderedPageBreak/>
        <w:t xml:space="preserve">Приложение </w:t>
      </w:r>
      <w:r w:rsidR="008F6E71">
        <w:t>1</w:t>
      </w:r>
    </w:p>
    <w:p w:rsidR="00FD1256" w:rsidRDefault="008F6E71" w:rsidP="000D7D0C">
      <w:pPr>
        <w:ind w:left="-540" w:firstLine="634"/>
        <w:jc w:val="right"/>
      </w:pPr>
      <w:r>
        <w:t xml:space="preserve">К постановлению администрации </w:t>
      </w:r>
    </w:p>
    <w:p w:rsidR="008F6E71" w:rsidRDefault="008F6E71" w:rsidP="000D7D0C">
      <w:pPr>
        <w:ind w:left="-540" w:firstLine="634"/>
        <w:jc w:val="right"/>
      </w:pP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8F6E71" w:rsidRDefault="008F6E71" w:rsidP="000D7D0C">
      <w:pPr>
        <w:ind w:left="-540" w:firstLine="634"/>
        <w:jc w:val="right"/>
      </w:pPr>
      <w:r>
        <w:t xml:space="preserve">От </w:t>
      </w:r>
      <w:r w:rsidR="003264ED">
        <w:t>17.07.2012 г.</w:t>
      </w:r>
      <w:r>
        <w:t xml:space="preserve"> № </w:t>
      </w:r>
      <w:r w:rsidR="003264ED">
        <w:t xml:space="preserve">61- </w:t>
      </w:r>
      <w:proofErr w:type="spellStart"/>
      <w:proofErr w:type="gramStart"/>
      <w:r w:rsidR="003264ED">
        <w:t>п</w:t>
      </w:r>
      <w:proofErr w:type="spellEnd"/>
      <w:proofErr w:type="gramEnd"/>
    </w:p>
    <w:p w:rsidR="008F6E71" w:rsidRPr="00655F22" w:rsidRDefault="008F6E71" w:rsidP="000D7D0C">
      <w:pPr>
        <w:ind w:left="-540" w:firstLine="634"/>
        <w:jc w:val="right"/>
        <w:rPr>
          <w:b/>
        </w:rPr>
      </w:pPr>
    </w:p>
    <w:p w:rsidR="008F6E71" w:rsidRPr="00655F22" w:rsidRDefault="008F6E71" w:rsidP="008F6E71">
      <w:pPr>
        <w:ind w:left="-540" w:firstLine="634"/>
        <w:jc w:val="center"/>
        <w:rPr>
          <w:b/>
        </w:rPr>
      </w:pPr>
      <w:r w:rsidRPr="00655F22">
        <w:rPr>
          <w:b/>
        </w:rPr>
        <w:t xml:space="preserve">ПОРЯДОК </w:t>
      </w:r>
    </w:p>
    <w:p w:rsidR="008F6E71" w:rsidRPr="00655F22" w:rsidRDefault="008F6E71" w:rsidP="008F6E71">
      <w:pPr>
        <w:ind w:left="-540" w:firstLine="634"/>
        <w:jc w:val="center"/>
        <w:rPr>
          <w:b/>
        </w:rPr>
      </w:pPr>
      <w:r w:rsidRPr="00655F22">
        <w:rPr>
          <w:b/>
        </w:rPr>
        <w:t>Разработки, согласования и организации выполнения долгосрочных, среднесрочных и краткосрочных целевых программ.</w:t>
      </w:r>
    </w:p>
    <w:p w:rsidR="008F6E71" w:rsidRDefault="008F6E71" w:rsidP="008F6E71">
      <w:pPr>
        <w:ind w:left="-540" w:firstLine="634"/>
      </w:pPr>
    </w:p>
    <w:p w:rsidR="008F6E71" w:rsidRPr="00655F22" w:rsidRDefault="008F6E71" w:rsidP="00655F22">
      <w:pPr>
        <w:ind w:left="-540" w:firstLine="634"/>
        <w:jc w:val="center"/>
        <w:rPr>
          <w:b/>
        </w:rPr>
      </w:pPr>
      <w:r w:rsidRPr="00655F22">
        <w:rPr>
          <w:b/>
        </w:rPr>
        <w:t>1. Общие положения</w:t>
      </w:r>
    </w:p>
    <w:p w:rsidR="00BC427D" w:rsidRDefault="00F96B31" w:rsidP="00F96B31">
      <w:pPr>
        <w:ind w:left="-540" w:firstLine="634"/>
      </w:pPr>
      <w:r>
        <w:t xml:space="preserve">  Порядок разработки, согласования, принятия и организации выполнения долгосрочных, среднесрочных и краткосрочных целевых программ </w:t>
      </w:r>
      <w:proofErr w:type="spellStart"/>
      <w:r>
        <w:t>Быстринского</w:t>
      </w:r>
      <w:proofErr w:type="spellEnd"/>
      <w:r>
        <w:t xml:space="preserve"> муниципального образования (далее – Порядок)  разработан в соответствии с Бюджетным кодексом Российской Федерации, Уставом </w:t>
      </w:r>
      <w:proofErr w:type="spellStart"/>
      <w:r>
        <w:t>Быстринского</w:t>
      </w:r>
      <w:proofErr w:type="spellEnd"/>
      <w:r>
        <w:t xml:space="preserve"> муниципального образования.</w:t>
      </w:r>
    </w:p>
    <w:p w:rsidR="00F96B31" w:rsidRDefault="00F96B31" w:rsidP="00F96B31">
      <w:pPr>
        <w:ind w:left="-540" w:firstLine="634"/>
      </w:pPr>
      <w:r>
        <w:t xml:space="preserve">   Настоящий Порядок устанавливает механизм принятия решения о разработке целевых программ; порядок их разработки, согласования и принятия; структура и система показателей программ, а также основные принципы организации управления ходом их реализации. </w:t>
      </w:r>
    </w:p>
    <w:p w:rsidR="00F96B31" w:rsidRDefault="00F96B31" w:rsidP="00F96B31">
      <w:pPr>
        <w:ind w:left="-540" w:firstLine="634"/>
      </w:pPr>
      <w:r>
        <w:t>1.1. При формировании Порядка используются следующие основные понятия:</w:t>
      </w:r>
    </w:p>
    <w:p w:rsidR="006D46C5" w:rsidRDefault="006D46C5" w:rsidP="00F96B31">
      <w:pPr>
        <w:pStyle w:val="a3"/>
        <w:numPr>
          <w:ilvl w:val="0"/>
          <w:numId w:val="3"/>
        </w:numPr>
      </w:pPr>
      <w:proofErr w:type="gramStart"/>
      <w:r>
        <w:t>ц</w:t>
      </w:r>
      <w:r w:rsidR="00F96B31">
        <w:t>елевая</w:t>
      </w:r>
      <w:proofErr w:type="gramEnd"/>
      <w:r w:rsidR="00F96B31">
        <w:t xml:space="preserve"> программ – увязанный и обоснованный по ресурсам исполнителям и срокам осуществления комплекс мероприятий направленных на решение определенной проблемы социально, экономического, организационного и иного характера в интересах жителей </w:t>
      </w:r>
      <w:proofErr w:type="spellStart"/>
      <w:r w:rsidR="00F96B31">
        <w:t>Быстринского</w:t>
      </w:r>
      <w:proofErr w:type="spellEnd"/>
      <w:r w:rsidR="00F96B31">
        <w:t xml:space="preserve"> муниципального образования</w:t>
      </w:r>
      <w:r>
        <w:t>;</w:t>
      </w:r>
    </w:p>
    <w:p w:rsidR="006D46C5" w:rsidRDefault="006D46C5" w:rsidP="00F96B31">
      <w:pPr>
        <w:pStyle w:val="a3"/>
        <w:numPr>
          <w:ilvl w:val="0"/>
          <w:numId w:val="3"/>
        </w:numPr>
      </w:pPr>
      <w:r>
        <w:t>заказчик целевой программы – орган местного самоуправления;</w:t>
      </w:r>
    </w:p>
    <w:p w:rsidR="00F96B31" w:rsidRDefault="006D46C5" w:rsidP="00F96B31">
      <w:pPr>
        <w:pStyle w:val="a3"/>
        <w:numPr>
          <w:ilvl w:val="0"/>
          <w:numId w:val="3"/>
        </w:numPr>
      </w:pPr>
      <w:r>
        <w:t xml:space="preserve">разработчик целевой программы – орган местного самоуправления, а также физические и (или) юридические лица пол договору, заключенному с администрацией поселения или на конкурсной основе; </w:t>
      </w:r>
      <w:r w:rsidR="00F96B31">
        <w:t xml:space="preserve"> </w:t>
      </w:r>
    </w:p>
    <w:p w:rsidR="006D46C5" w:rsidRDefault="006D46C5" w:rsidP="00F96B31">
      <w:pPr>
        <w:pStyle w:val="a3"/>
        <w:numPr>
          <w:ilvl w:val="0"/>
          <w:numId w:val="3"/>
        </w:numPr>
      </w:pPr>
      <w:r>
        <w:t>исполнители целевых программ (работ, заданий) – орган местного самоуправления, муниципальные предприятия и организации, а также юридические и (или)  физические лица с заключенными договорами (контрактами);</w:t>
      </w:r>
    </w:p>
    <w:p w:rsidR="006D46C5" w:rsidRDefault="006D46C5" w:rsidP="00F96B31">
      <w:pPr>
        <w:pStyle w:val="a3"/>
        <w:numPr>
          <w:ilvl w:val="0"/>
          <w:numId w:val="3"/>
        </w:numPr>
      </w:pPr>
      <w:r>
        <w:t>ответственный исполнитель целевой программы - орган местного самоуправления, муниципальные предприятия и организации, а также юридические и (или)  физические лица в соответствии с заключенным договором (контрактом) на которое возложены функции по общей организации исполнения муниципальной целевой программы, анализу ее эффективности и составлению отчетов по реализации;</w:t>
      </w:r>
    </w:p>
    <w:p w:rsidR="006D46C5" w:rsidRDefault="006D46C5" w:rsidP="00F96B31">
      <w:pPr>
        <w:pStyle w:val="a3"/>
        <w:numPr>
          <w:ilvl w:val="0"/>
          <w:numId w:val="3"/>
        </w:numPr>
      </w:pPr>
      <w:r>
        <w:t>паспорт целевой программы – документ, содержащий основные характеристики критерии программы.</w:t>
      </w:r>
    </w:p>
    <w:p w:rsidR="006D46C5" w:rsidRDefault="006D46C5" w:rsidP="006D46C5">
      <w:pPr>
        <w:ind w:left="454"/>
      </w:pPr>
      <w:r>
        <w:t xml:space="preserve">1.2. </w:t>
      </w:r>
      <w:r w:rsidR="00765687">
        <w:t xml:space="preserve">Целевые программы могут </w:t>
      </w:r>
      <w:proofErr w:type="gramStart"/>
      <w:r w:rsidR="00765687">
        <w:t>подразделятся</w:t>
      </w:r>
      <w:proofErr w:type="gramEnd"/>
      <w:r w:rsidR="00765687">
        <w:t xml:space="preserve"> на социальные и социально- экономические.</w:t>
      </w:r>
    </w:p>
    <w:p w:rsidR="00765687" w:rsidRDefault="00765687" w:rsidP="006D46C5">
      <w:pPr>
        <w:ind w:left="454"/>
      </w:pPr>
      <w:r>
        <w:t xml:space="preserve">1.3. По срокам целевые программы подразделяются </w:t>
      </w:r>
      <w:proofErr w:type="gramStart"/>
      <w:r>
        <w:t>на</w:t>
      </w:r>
      <w:proofErr w:type="gramEnd"/>
      <w:r>
        <w:t>:</w:t>
      </w:r>
    </w:p>
    <w:p w:rsidR="00765687" w:rsidRDefault="00765687" w:rsidP="00765687">
      <w:pPr>
        <w:pStyle w:val="a3"/>
        <w:numPr>
          <w:ilvl w:val="0"/>
          <w:numId w:val="4"/>
        </w:numPr>
      </w:pPr>
      <w:proofErr w:type="gramStart"/>
      <w:r>
        <w:t>краткосрочные</w:t>
      </w:r>
      <w:proofErr w:type="gramEnd"/>
      <w:r>
        <w:t xml:space="preserve"> – до 1 года;</w:t>
      </w:r>
    </w:p>
    <w:p w:rsidR="00765687" w:rsidRDefault="00765687" w:rsidP="00765687">
      <w:pPr>
        <w:pStyle w:val="a3"/>
        <w:numPr>
          <w:ilvl w:val="0"/>
          <w:numId w:val="4"/>
        </w:numPr>
      </w:pPr>
      <w:proofErr w:type="gramStart"/>
      <w:r>
        <w:t>среднесрочные</w:t>
      </w:r>
      <w:proofErr w:type="gramEnd"/>
      <w:r>
        <w:t xml:space="preserve"> – от 1 года до 5 лет;</w:t>
      </w:r>
    </w:p>
    <w:p w:rsidR="00765687" w:rsidRDefault="00765687" w:rsidP="00765687">
      <w:pPr>
        <w:pStyle w:val="a3"/>
        <w:numPr>
          <w:ilvl w:val="0"/>
          <w:numId w:val="4"/>
        </w:numPr>
      </w:pPr>
      <w:proofErr w:type="gramStart"/>
      <w:r>
        <w:t>долгосрочные</w:t>
      </w:r>
      <w:proofErr w:type="gramEnd"/>
      <w:r>
        <w:t xml:space="preserve"> – свыше 5 лет.</w:t>
      </w:r>
    </w:p>
    <w:p w:rsidR="00765687" w:rsidRDefault="00765687" w:rsidP="00765687">
      <w:r>
        <w:t xml:space="preserve">       1.4. Целевая программа может включать в себя одну или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</w:t>
      </w:r>
      <w:proofErr w:type="spellStart"/>
      <w:r>
        <w:t>маштабности</w:t>
      </w:r>
      <w:proofErr w:type="spellEnd"/>
      <w:r>
        <w:t xml:space="preserve"> и сложности решаемых проблем, а также необходимости </w:t>
      </w:r>
      <w:r w:rsidR="00014DFA">
        <w:t>рациональной организации их реализации.</w:t>
      </w:r>
    </w:p>
    <w:p w:rsidR="00014DFA" w:rsidRDefault="00014DFA" w:rsidP="00765687">
      <w:r>
        <w:t xml:space="preserve">     1.5. Целевая программа является средством реализации политики органов местного самоуправления, а также воздействия на социально- </w:t>
      </w:r>
      <w:proofErr w:type="gramStart"/>
      <w:r>
        <w:t>экономические процессы</w:t>
      </w:r>
      <w:proofErr w:type="gramEnd"/>
      <w:r>
        <w:t xml:space="preserve"> </w:t>
      </w:r>
      <w:r>
        <w:lastRenderedPageBreak/>
        <w:t>муниципального образования в пределах полномочий, находящихся в ведении органов местного самоуправления.</w:t>
      </w:r>
    </w:p>
    <w:p w:rsidR="00014DFA" w:rsidRDefault="00014DFA" w:rsidP="00765687">
      <w:r>
        <w:t xml:space="preserve">    1.6. Целевая программа обладает целевой направленностью, </w:t>
      </w:r>
      <w:proofErr w:type="spellStart"/>
      <w:r>
        <w:t>адресностью</w:t>
      </w:r>
      <w:proofErr w:type="spellEnd"/>
      <w:r>
        <w:t>, временным интервалом, обоснованным объемом работ и ресурсных затрат, просчитанным экономическим и социальным эффектом (конечным результатом).</w:t>
      </w:r>
    </w:p>
    <w:p w:rsidR="00014DFA" w:rsidRDefault="00014DFA" w:rsidP="00765687">
      <w:r>
        <w:t xml:space="preserve">   1.7. В работе с целевыми программами выделяются следующие этапы:</w:t>
      </w:r>
    </w:p>
    <w:p w:rsidR="00014DFA" w:rsidRDefault="00014DFA" w:rsidP="00014DFA">
      <w:pPr>
        <w:pStyle w:val="a3"/>
        <w:numPr>
          <w:ilvl w:val="0"/>
          <w:numId w:val="5"/>
        </w:numPr>
      </w:pPr>
      <w:r>
        <w:t>отбор проблем для программной разработки;</w:t>
      </w:r>
    </w:p>
    <w:p w:rsidR="00014DFA" w:rsidRDefault="00014DFA" w:rsidP="00014DFA">
      <w:pPr>
        <w:pStyle w:val="a3"/>
        <w:numPr>
          <w:ilvl w:val="0"/>
          <w:numId w:val="5"/>
        </w:numPr>
      </w:pPr>
      <w:r>
        <w:t>принятие решения о разработке муниципальной целевой программы;</w:t>
      </w:r>
    </w:p>
    <w:p w:rsidR="00014DFA" w:rsidRDefault="00014DFA" w:rsidP="00014DFA">
      <w:pPr>
        <w:pStyle w:val="a3"/>
        <w:numPr>
          <w:ilvl w:val="0"/>
          <w:numId w:val="5"/>
        </w:numPr>
      </w:pPr>
      <w:r>
        <w:t>разработка проекта целевой программы;</w:t>
      </w:r>
    </w:p>
    <w:p w:rsidR="00014DFA" w:rsidRDefault="00014DFA" w:rsidP="00014DFA">
      <w:pPr>
        <w:pStyle w:val="a3"/>
        <w:numPr>
          <w:ilvl w:val="0"/>
          <w:numId w:val="5"/>
        </w:numPr>
      </w:pPr>
      <w:r>
        <w:t>экспертиза целевой программы;</w:t>
      </w:r>
    </w:p>
    <w:p w:rsidR="00620660" w:rsidRDefault="00014DFA" w:rsidP="00014DFA">
      <w:pPr>
        <w:pStyle w:val="a3"/>
        <w:numPr>
          <w:ilvl w:val="0"/>
          <w:numId w:val="5"/>
        </w:numPr>
      </w:pPr>
      <w:r>
        <w:t xml:space="preserve">в случае отсутствия замечаний проект программы представляется в установленном порядке, на утверждение главе </w:t>
      </w:r>
      <w:proofErr w:type="spellStart"/>
      <w:r>
        <w:t>Быстринского</w:t>
      </w:r>
      <w:proofErr w:type="spellEnd"/>
      <w:r>
        <w:t xml:space="preserve"> муниципального образования;</w:t>
      </w:r>
    </w:p>
    <w:p w:rsidR="00620660" w:rsidRDefault="00620660" w:rsidP="00014DFA">
      <w:pPr>
        <w:pStyle w:val="a3"/>
        <w:numPr>
          <w:ilvl w:val="0"/>
          <w:numId w:val="5"/>
        </w:numPr>
      </w:pPr>
      <w:r>
        <w:t xml:space="preserve">средства на реализацию программ, предлагаемых к финансированию начиная с очередного финансового года, подлежат утверждению главой </w:t>
      </w:r>
      <w:proofErr w:type="spellStart"/>
      <w:r>
        <w:t>Быстринского</w:t>
      </w:r>
      <w:proofErr w:type="spellEnd"/>
      <w:r>
        <w:t xml:space="preserve"> МО в сроки, установленные распоряжением главы </w:t>
      </w:r>
      <w:proofErr w:type="spellStart"/>
      <w:r>
        <w:t>Быстринского</w:t>
      </w:r>
      <w:proofErr w:type="spellEnd"/>
      <w:r>
        <w:t xml:space="preserve"> МО на очередной финансовый год;</w:t>
      </w:r>
    </w:p>
    <w:p w:rsidR="00620660" w:rsidRDefault="00620660" w:rsidP="00014DFA">
      <w:pPr>
        <w:pStyle w:val="a3"/>
        <w:numPr>
          <w:ilvl w:val="0"/>
          <w:numId w:val="5"/>
        </w:numPr>
      </w:pPr>
      <w:r>
        <w:t>внесение изменений в действующую программу осуществляется в порядке, предусмотренном для ее утверждения;</w:t>
      </w:r>
    </w:p>
    <w:p w:rsidR="00620660" w:rsidRDefault="00620660" w:rsidP="00014DFA">
      <w:pPr>
        <w:pStyle w:val="a3"/>
        <w:numPr>
          <w:ilvl w:val="0"/>
          <w:numId w:val="5"/>
        </w:numPr>
      </w:pPr>
      <w:r>
        <w:t xml:space="preserve">реализация целевой программы и </w:t>
      </w:r>
      <w:proofErr w:type="gramStart"/>
      <w:r>
        <w:t>контроль за</w:t>
      </w:r>
      <w:proofErr w:type="gramEnd"/>
      <w:r>
        <w:t xml:space="preserve"> ходом ее выполнения.</w:t>
      </w:r>
    </w:p>
    <w:p w:rsidR="00620660" w:rsidRDefault="00620660" w:rsidP="00620660">
      <w:pPr>
        <w:ind w:left="405"/>
      </w:pPr>
    </w:p>
    <w:p w:rsidR="00620660" w:rsidRPr="00655F22" w:rsidRDefault="00620660" w:rsidP="00655F22">
      <w:pPr>
        <w:ind w:left="405"/>
        <w:jc w:val="center"/>
        <w:rPr>
          <w:b/>
        </w:rPr>
      </w:pPr>
      <w:r w:rsidRPr="00655F22">
        <w:rPr>
          <w:b/>
        </w:rPr>
        <w:t>2. Порядок отбора проблем для программной разработки</w:t>
      </w:r>
    </w:p>
    <w:p w:rsidR="00620660" w:rsidRDefault="00620660" w:rsidP="00620660">
      <w:r>
        <w:t>2.1. Отбор проблем для программной разработки определяют следующие факторы:</w:t>
      </w:r>
    </w:p>
    <w:p w:rsidR="00014DFA" w:rsidRDefault="00620660" w:rsidP="00620660">
      <w:pPr>
        <w:pStyle w:val="a3"/>
        <w:numPr>
          <w:ilvl w:val="0"/>
          <w:numId w:val="6"/>
        </w:numPr>
      </w:pPr>
      <w:r>
        <w:t>значимость проблемы;</w:t>
      </w:r>
    </w:p>
    <w:p w:rsidR="00620660" w:rsidRDefault="00620660" w:rsidP="00620660">
      <w:pPr>
        <w:pStyle w:val="a3"/>
        <w:numPr>
          <w:ilvl w:val="0"/>
          <w:numId w:val="6"/>
        </w:numPr>
      </w:pPr>
      <w:r>
        <w:t>невозможность комплексного решения проблемы в приемлемые сроки за счет исполнений действующего рыночного механизма и необходимость муниципальной поддержки для ее решения.</w:t>
      </w:r>
    </w:p>
    <w:p w:rsidR="00620660" w:rsidRDefault="00620660" w:rsidP="00620660">
      <w:r>
        <w:t xml:space="preserve">2.2. С предложениями о программной разработке проблемы могут выступать органы местного самоуправления, комиссии и депутаты Думы </w:t>
      </w:r>
      <w:proofErr w:type="spellStart"/>
      <w:r>
        <w:t>Быстринского</w:t>
      </w:r>
      <w:proofErr w:type="spellEnd"/>
      <w:r>
        <w:t xml:space="preserve"> сельского посел</w:t>
      </w:r>
      <w:r w:rsidR="00827CDA">
        <w:t>е</w:t>
      </w:r>
      <w:r>
        <w:t xml:space="preserve">ния, общественные организации, инициативные группы, физические и (или) </w:t>
      </w:r>
      <w:r w:rsidR="00FB4737">
        <w:t>юридические лица.</w:t>
      </w:r>
    </w:p>
    <w:p w:rsidR="00014DFA" w:rsidRDefault="00FB4737" w:rsidP="00765687">
      <w:r>
        <w:t xml:space="preserve">2.3. Предложения о программной разработке проблемы в следующем финансовом году, с обоснованиями, направляются в администрацию </w:t>
      </w:r>
      <w:proofErr w:type="spellStart"/>
      <w:r>
        <w:t>Быстринского</w:t>
      </w:r>
      <w:proofErr w:type="spellEnd"/>
      <w:r>
        <w:t xml:space="preserve"> сельского поселения.</w:t>
      </w:r>
      <w:r w:rsidR="00014DFA">
        <w:t xml:space="preserve"> </w:t>
      </w:r>
    </w:p>
    <w:p w:rsidR="00FB4737" w:rsidRDefault="00FB4737" w:rsidP="00765687">
      <w:r>
        <w:t xml:space="preserve">2.4. </w:t>
      </w:r>
      <w:proofErr w:type="gramStart"/>
      <w:r>
        <w:t xml:space="preserve">Проект перечня предлагаемых к разработке целевых программ формируется администрацией поселения исходя из приоритетных направление развития </w:t>
      </w:r>
      <w:proofErr w:type="spellStart"/>
      <w:r>
        <w:t>Быстринского</w:t>
      </w:r>
      <w:proofErr w:type="spellEnd"/>
      <w:r>
        <w:t xml:space="preserve"> муниципального образования на перспективный период на основе среднесрочного прогноза экономического и социального развития, а также с учетом поступивших предложений.</w:t>
      </w:r>
      <w:proofErr w:type="gramEnd"/>
    </w:p>
    <w:p w:rsidR="00FB4737" w:rsidRDefault="00FB4737" w:rsidP="00765687"/>
    <w:p w:rsidR="00FB4737" w:rsidRPr="00655F22" w:rsidRDefault="00FB4737" w:rsidP="00655F22">
      <w:pPr>
        <w:jc w:val="center"/>
        <w:rPr>
          <w:b/>
        </w:rPr>
      </w:pPr>
      <w:r w:rsidRPr="00655F22">
        <w:rPr>
          <w:b/>
        </w:rPr>
        <w:t>3. Порядок разработки проекта целевой программы и ее экспертиза</w:t>
      </w:r>
    </w:p>
    <w:p w:rsidR="00FB4737" w:rsidRDefault="00FB4737" w:rsidP="00765687">
      <w:r>
        <w:t>3.1. Основанием для разработки целевой программы является распоряжение главы</w:t>
      </w:r>
      <w:r w:rsidR="00827CDA">
        <w:t xml:space="preserve"> </w:t>
      </w:r>
      <w:proofErr w:type="spellStart"/>
      <w:r w:rsidR="00827CDA">
        <w:t>Быстринского</w:t>
      </w:r>
      <w:proofErr w:type="spellEnd"/>
      <w:r w:rsidR="00827CDA">
        <w:t xml:space="preserve"> МО</w:t>
      </w:r>
      <w:r>
        <w:t xml:space="preserve">. </w:t>
      </w:r>
    </w:p>
    <w:p w:rsidR="00FB4737" w:rsidRDefault="00FB4737" w:rsidP="00765687">
      <w:r>
        <w:t>3.2. Заказчик целевой программы определяет разработчика и координирует разработку проекта (долгосрочной) целевой программы.</w:t>
      </w:r>
    </w:p>
    <w:p w:rsidR="00FB4737" w:rsidRDefault="00FB4737" w:rsidP="00765687">
      <w:r>
        <w:t>3.3. Разработчик целевой программы по поручению заказчика определяет перечень мероприятий и исполнителей (долгосрочной) целевой программы, а также:</w:t>
      </w:r>
    </w:p>
    <w:p w:rsidR="00FB4737" w:rsidRDefault="00FB4737" w:rsidP="00FB4737">
      <w:pPr>
        <w:pStyle w:val="a3"/>
        <w:numPr>
          <w:ilvl w:val="0"/>
          <w:numId w:val="7"/>
        </w:numPr>
      </w:pPr>
      <w:r>
        <w:t>согласовывает с основными участниками целевой программы возможные сроки выполнения мероприятий, объемы и источники финансирования;</w:t>
      </w:r>
    </w:p>
    <w:p w:rsidR="00FB4737" w:rsidRDefault="00FB4737" w:rsidP="00FB4737">
      <w:pPr>
        <w:pStyle w:val="a3"/>
        <w:numPr>
          <w:ilvl w:val="0"/>
          <w:numId w:val="7"/>
        </w:numPr>
      </w:pPr>
      <w:r>
        <w:t>направляет на рассмотрение в администрацию поселения проект целевой программы и по результатам производит его до</w:t>
      </w:r>
      <w:r w:rsidR="00827CDA">
        <w:t>работку, в случае необходимости</w:t>
      </w:r>
      <w:r>
        <w:t>.</w:t>
      </w:r>
    </w:p>
    <w:p w:rsidR="00FB4737" w:rsidRDefault="00BA4D66" w:rsidP="00FB4737">
      <w:r>
        <w:t>3.4. Проект целевой программы должен включать следующие разделы: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>паспорт целевой программы (приложение №1 к порядку);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lastRenderedPageBreak/>
        <w:t xml:space="preserve">анализ проблемы, на решение которой направлена целевая программа, обоснование </w:t>
      </w:r>
      <w:proofErr w:type="gramStart"/>
      <w:r>
        <w:t>необходимости</w:t>
      </w:r>
      <w:proofErr w:type="gramEnd"/>
      <w:r>
        <w:t xml:space="preserve"> решения которой в приоритетном порядке и финансирование программных мероприятий за счет средств бюджета поселения;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>цели и задачи программы, обоснование выбора программных мероприятий;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>сведения о заказчике и исполнителях целевой программы (работ заданий);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 xml:space="preserve">ожидаемые </w:t>
      </w:r>
      <w:r w:rsidR="00827CDA">
        <w:t xml:space="preserve">конечные </w:t>
      </w:r>
      <w:r>
        <w:t>социально – экономические результаты реализации программных мероприятий;</w:t>
      </w:r>
    </w:p>
    <w:p w:rsidR="00BA4D66" w:rsidRDefault="00827CDA" w:rsidP="00BA4D66">
      <w:pPr>
        <w:pStyle w:val="a3"/>
        <w:numPr>
          <w:ilvl w:val="0"/>
          <w:numId w:val="8"/>
        </w:numPr>
      </w:pPr>
      <w:r>
        <w:t xml:space="preserve">этапы и </w:t>
      </w:r>
      <w:r w:rsidR="00BA4D66">
        <w:t>сроки реализации целевой программы;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>механизм реализации целевой программы;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>ресурсное обеспечение целевой программы (в разрезе этапов реализации источников финансирования);</w:t>
      </w:r>
    </w:p>
    <w:p w:rsidR="00BA4D66" w:rsidRDefault="00BA4D66" w:rsidP="00BA4D66">
      <w:pPr>
        <w:pStyle w:val="a3"/>
        <w:numPr>
          <w:ilvl w:val="0"/>
          <w:numId w:val="8"/>
        </w:numPr>
      </w:pPr>
      <w:r>
        <w:t>организаци</w:t>
      </w:r>
      <w:r w:rsidR="00827CDA">
        <w:t>я</w:t>
      </w:r>
      <w:r>
        <w:t xml:space="preserve"> </w:t>
      </w:r>
      <w:proofErr w:type="gramStart"/>
      <w:r>
        <w:t>контроля за</w:t>
      </w:r>
      <w:proofErr w:type="gramEnd"/>
      <w:r>
        <w:t xml:space="preserve"> исполнением целевой программы;</w:t>
      </w:r>
    </w:p>
    <w:p w:rsidR="00E978A9" w:rsidRDefault="00BA4D66" w:rsidP="00BA4D66">
      <w:pPr>
        <w:pStyle w:val="a3"/>
        <w:numPr>
          <w:ilvl w:val="0"/>
          <w:numId w:val="8"/>
        </w:numPr>
      </w:pPr>
      <w:r>
        <w:t xml:space="preserve">система программных мероприятий (перечень конкретных, детально разработанных, и взаимоувязанных мероприятий) с указанием исполнителей, сроков исполнения, </w:t>
      </w:r>
      <w:r w:rsidR="00E978A9">
        <w:t>мероприятий и финансовых ресурсов, а также источников финансирования (приложение № 2 к порядку).</w:t>
      </w:r>
    </w:p>
    <w:p w:rsidR="00BA4D66" w:rsidRDefault="00E978A9" w:rsidP="00E978A9">
      <w:pPr>
        <w:ind w:left="360"/>
      </w:pPr>
      <w:r>
        <w:t>К порядку целевой программы также необходимо прилагать:</w:t>
      </w:r>
    </w:p>
    <w:p w:rsidR="00E978A9" w:rsidRDefault="00E978A9" w:rsidP="00765687">
      <w:pPr>
        <w:pStyle w:val="a3"/>
        <w:numPr>
          <w:ilvl w:val="0"/>
          <w:numId w:val="11"/>
        </w:numPr>
      </w:pPr>
      <w:proofErr w:type="spellStart"/>
      <w:proofErr w:type="gramStart"/>
      <w:r>
        <w:t>технико</w:t>
      </w:r>
      <w:proofErr w:type="spellEnd"/>
      <w:r>
        <w:t xml:space="preserve"> – экономическое</w:t>
      </w:r>
      <w:proofErr w:type="gramEnd"/>
      <w:r>
        <w:t xml:space="preserve"> обоснование  средств, предусмотренных на реализацию мероприятий целевой программы;</w:t>
      </w:r>
    </w:p>
    <w:p w:rsidR="00E978A9" w:rsidRDefault="00E978A9" w:rsidP="00E978A9">
      <w:pPr>
        <w:pStyle w:val="a3"/>
        <w:numPr>
          <w:ilvl w:val="0"/>
          <w:numId w:val="11"/>
        </w:numPr>
      </w:pPr>
      <w:r>
        <w:t>информацию о наличии других действующих программ, грантов, реализующих тождественные или пересекающиеся вопросы, что и в предлагаемой муниципальной программе; при наличии таковых или смежных программ, грантов – план координации и мероприятий с ними в  предлагаемой целевой программе, исключающий дублирование одних и те же вопросов.</w:t>
      </w:r>
    </w:p>
    <w:p w:rsidR="00FB4737" w:rsidRDefault="00E978A9" w:rsidP="00E978A9">
      <w:r>
        <w:t xml:space="preserve">3.5. В целях формализации критериев отбора, целевые программы </w:t>
      </w:r>
      <w:r w:rsidR="00FB4737">
        <w:t xml:space="preserve"> </w:t>
      </w:r>
      <w:r>
        <w:t>условно разделены на программы в сфере:</w:t>
      </w:r>
    </w:p>
    <w:p w:rsidR="00E978A9" w:rsidRDefault="002067A7" w:rsidP="00E978A9">
      <w:pPr>
        <w:pStyle w:val="a3"/>
        <w:numPr>
          <w:ilvl w:val="0"/>
          <w:numId w:val="12"/>
        </w:numPr>
      </w:pPr>
      <w:r>
        <w:t xml:space="preserve">культуры, </w:t>
      </w:r>
      <w:r w:rsidR="00E978A9">
        <w:t>физической культуры и спорта, молодежной политик</w:t>
      </w:r>
      <w:r>
        <w:t>и</w:t>
      </w:r>
      <w:r w:rsidR="00E978A9">
        <w:t>;</w:t>
      </w:r>
    </w:p>
    <w:p w:rsidR="00E978A9" w:rsidRDefault="006D3BA8" w:rsidP="00E978A9">
      <w:pPr>
        <w:pStyle w:val="a3"/>
        <w:numPr>
          <w:ilvl w:val="0"/>
          <w:numId w:val="12"/>
        </w:numPr>
      </w:pPr>
      <w:r>
        <w:t xml:space="preserve">дорожной деятельности и </w:t>
      </w:r>
      <w:r w:rsidR="00E978A9">
        <w:t>благоустройства;</w:t>
      </w:r>
    </w:p>
    <w:p w:rsidR="006D3BA8" w:rsidRDefault="002067A7" w:rsidP="00E978A9">
      <w:pPr>
        <w:pStyle w:val="a3"/>
        <w:numPr>
          <w:ilvl w:val="0"/>
          <w:numId w:val="12"/>
        </w:numPr>
      </w:pPr>
      <w:r>
        <w:t>пожарной безопасности.</w:t>
      </w:r>
    </w:p>
    <w:p w:rsidR="002067A7" w:rsidRDefault="002067A7" w:rsidP="002067A7">
      <w:r>
        <w:t>3.6. Проект целевой программы с сопроводительным письмом представляется разработчиком администрации поселения для проведения комплексной экспертизы.</w:t>
      </w:r>
    </w:p>
    <w:p w:rsidR="002067A7" w:rsidRDefault="002067A7" w:rsidP="002067A7">
      <w:r>
        <w:t>3.7. Комплексная экспертиза предусматривает правовую, экономическую и техническую оценку представленных материалов. При проведении экспертизы учитываются следующие факторы:</w:t>
      </w:r>
    </w:p>
    <w:p w:rsidR="003601F8" w:rsidRDefault="002067A7" w:rsidP="002067A7">
      <w:pPr>
        <w:pStyle w:val="a3"/>
        <w:numPr>
          <w:ilvl w:val="0"/>
          <w:numId w:val="13"/>
        </w:numPr>
      </w:pPr>
      <w:r>
        <w:t xml:space="preserve">значимость целевой программы для достижения </w:t>
      </w:r>
      <w:r w:rsidR="003601F8">
        <w:t xml:space="preserve">целей решения задач предусмотренных стратегическим планом развития </w:t>
      </w:r>
      <w:proofErr w:type="spellStart"/>
      <w:r w:rsidR="003601F8">
        <w:t>Быстринского</w:t>
      </w:r>
      <w:proofErr w:type="spellEnd"/>
      <w:r w:rsidR="003601F8">
        <w:t xml:space="preserve"> муниципального образования и социально – экономическая эффективность целевой программы в целом;</w:t>
      </w:r>
    </w:p>
    <w:p w:rsidR="003601F8" w:rsidRDefault="003601F8" w:rsidP="002067A7">
      <w:pPr>
        <w:pStyle w:val="a3"/>
        <w:numPr>
          <w:ilvl w:val="0"/>
          <w:numId w:val="13"/>
        </w:numPr>
      </w:pPr>
      <w:r>
        <w:t>реалистичность сроков реализации и объектов ресурсов для реализации (долгосрочной) целевой программы;</w:t>
      </w:r>
    </w:p>
    <w:p w:rsidR="003601F8" w:rsidRDefault="003601F8" w:rsidP="002067A7">
      <w:pPr>
        <w:pStyle w:val="a3"/>
        <w:numPr>
          <w:ilvl w:val="0"/>
          <w:numId w:val="13"/>
        </w:numPr>
      </w:pPr>
      <w:r>
        <w:t>экономичность и целевой характер использования средств бюджета поселения, направленных для реализации целевой программы;</w:t>
      </w:r>
    </w:p>
    <w:p w:rsidR="003601F8" w:rsidRDefault="003601F8" w:rsidP="002067A7">
      <w:pPr>
        <w:pStyle w:val="a3"/>
        <w:numPr>
          <w:ilvl w:val="0"/>
          <w:numId w:val="13"/>
        </w:numPr>
      </w:pPr>
      <w:r>
        <w:t xml:space="preserve">взаимосвязанность программных мероприятий. </w:t>
      </w:r>
    </w:p>
    <w:p w:rsidR="003601F8" w:rsidRDefault="003601F8" w:rsidP="003601F8"/>
    <w:p w:rsidR="003601F8" w:rsidRPr="00655F22" w:rsidRDefault="003601F8" w:rsidP="00655F22">
      <w:pPr>
        <w:jc w:val="center"/>
        <w:rPr>
          <w:b/>
        </w:rPr>
      </w:pPr>
      <w:r w:rsidRPr="00655F22">
        <w:rPr>
          <w:b/>
        </w:rPr>
        <w:t>4. Представление и утверждение целевой программы</w:t>
      </w:r>
    </w:p>
    <w:p w:rsidR="003601F8" w:rsidRDefault="003601F8" w:rsidP="003601F8">
      <w:r>
        <w:t xml:space="preserve">4.1. Целевая программа утверждается постановлением главы администрации </w:t>
      </w:r>
      <w:proofErr w:type="spellStart"/>
      <w:r>
        <w:t>Быстринского</w:t>
      </w:r>
      <w:proofErr w:type="spellEnd"/>
      <w:r>
        <w:t xml:space="preserve"> сельского поселения.</w:t>
      </w:r>
    </w:p>
    <w:p w:rsidR="003601F8" w:rsidRDefault="003601F8" w:rsidP="003601F8">
      <w:r>
        <w:t>4.2. Целевая программа представляется главе администрации в форме проекта постановления вместе с экспертным заключением и другими материалами.</w:t>
      </w:r>
    </w:p>
    <w:p w:rsidR="003601F8" w:rsidRDefault="003601F8" w:rsidP="003601F8"/>
    <w:p w:rsidR="003601F8" w:rsidRPr="00655F22" w:rsidRDefault="003601F8" w:rsidP="00655F22">
      <w:pPr>
        <w:jc w:val="center"/>
        <w:rPr>
          <w:b/>
        </w:rPr>
      </w:pPr>
      <w:r w:rsidRPr="00655F22">
        <w:rPr>
          <w:b/>
        </w:rPr>
        <w:t>5. Финансовое обеспечение целевой программы</w:t>
      </w:r>
    </w:p>
    <w:p w:rsidR="003601F8" w:rsidRDefault="003601F8" w:rsidP="003601F8">
      <w:r>
        <w:lastRenderedPageBreak/>
        <w:t>5.1. Финансирование утвержденных целевых программ осуществляется за счет средств бюджета поселения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областного бюджета.</w:t>
      </w:r>
    </w:p>
    <w:p w:rsidR="001963F0" w:rsidRDefault="003601F8" w:rsidP="003601F8">
      <w:r>
        <w:t xml:space="preserve">5.2. Объем бюджетных  </w:t>
      </w:r>
      <w:r w:rsidR="001963F0">
        <w:t xml:space="preserve">ассигнований на реализацию целевых программ (подпрограмм) утверждается решением о бюджете в составе ведомственной структуры расходов бюджета по соответствующей каждой программе (подпрограмме) целевой статей расходов бюджета в соответствии с муниципальным правовым актом Думы </w:t>
      </w:r>
      <w:proofErr w:type="spellStart"/>
      <w:r w:rsidR="001963F0">
        <w:t>Быстринского</w:t>
      </w:r>
      <w:proofErr w:type="spellEnd"/>
      <w:r w:rsidR="001963F0">
        <w:t xml:space="preserve"> сельского поселения.</w:t>
      </w:r>
    </w:p>
    <w:p w:rsidR="003601F8" w:rsidRDefault="001963F0" w:rsidP="003601F8">
      <w:r>
        <w:t xml:space="preserve">      Объем финансирования целевой программы на стадии разработки определяется как прогнозные, с учетом реальных возможностей бюджета поселения и внебюджетных источников финансирования, средств областного бюджета, конкретизуется ежегодно в процессе формирования бюджета муниципального образования. </w:t>
      </w:r>
    </w:p>
    <w:p w:rsidR="00F96B31" w:rsidRDefault="001963F0" w:rsidP="00DD090C">
      <w:r>
        <w:t>5.3. Объем финансирования целевой программы за счет средств бюджета поселения в планируемом году утверждается в составе бюджета поселения на очередной финансовый год. При этом учитывается ход выполнения мероприятий действующих целевых программ, меры по привлечению внебюджетных источников, средств областного бюджета, возможности местного бюджета.</w:t>
      </w:r>
      <w:r w:rsidR="003601F8">
        <w:t xml:space="preserve"> </w:t>
      </w:r>
      <w:r w:rsidR="00F96B31">
        <w:t xml:space="preserve">  </w:t>
      </w:r>
    </w:p>
    <w:p w:rsidR="00DD090C" w:rsidRDefault="00DD090C" w:rsidP="00DD090C">
      <w:pPr>
        <w:ind w:left="-540"/>
      </w:pPr>
      <w:r>
        <w:t xml:space="preserve">         5.4. Финансирование целевой программы за счет средств бюджета поселения   </w:t>
      </w:r>
    </w:p>
    <w:p w:rsidR="00DD090C" w:rsidRDefault="00DD090C" w:rsidP="00DD090C">
      <w:r>
        <w:t xml:space="preserve">осуществляется путем выделения целевым назначением бюджетных ассигнований в той доле и объемах, в каких они утверждены решением Думы </w:t>
      </w:r>
      <w:proofErr w:type="spellStart"/>
      <w:r>
        <w:t>Быстринского</w:t>
      </w:r>
      <w:proofErr w:type="spellEnd"/>
      <w:r>
        <w:t xml:space="preserve"> сельского поселения 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соответствующий год.</w:t>
      </w:r>
    </w:p>
    <w:p w:rsidR="00DD090C" w:rsidRDefault="00DD090C" w:rsidP="00DD090C">
      <w:r>
        <w:t>5.5. Проект плана финансирования утвержденных Думой поселения целевых программ на очередной финансовый год формируется администрацией поселения.</w:t>
      </w:r>
    </w:p>
    <w:p w:rsidR="00DD090C" w:rsidRDefault="00DD090C" w:rsidP="00DD090C">
      <w:r>
        <w:t>5.6. Ответственный исполнитель целевой программы  в сроки установленные постановлением администрации поселения при разработке проекта бюджета муниципального образования на очередной финансовый год, представляет в бухгалтерию объемы бюджетных ассигнований для формирования расходных обязательств на текущий финансовый год и плановый период.</w:t>
      </w:r>
    </w:p>
    <w:p w:rsidR="00DD090C" w:rsidRDefault="00DD090C" w:rsidP="00DD090C">
      <w:r>
        <w:t xml:space="preserve">5.7. Перечень целевых программ, планируемых к реализации в последующие годы, включается в Прогнозы социально – экономического развития </w:t>
      </w:r>
      <w:proofErr w:type="spellStart"/>
      <w:r>
        <w:t>Быстринского</w:t>
      </w:r>
      <w:proofErr w:type="spellEnd"/>
      <w:r>
        <w:t xml:space="preserve"> муниципального образования.</w:t>
      </w:r>
    </w:p>
    <w:p w:rsidR="001C0FFD" w:rsidRDefault="00DD090C" w:rsidP="00DD090C">
      <w:r>
        <w:t xml:space="preserve">5.8. </w:t>
      </w:r>
      <w:r w:rsidR="002F4121">
        <w:t>П</w:t>
      </w:r>
      <w:r>
        <w:t xml:space="preserve">еречень целевых программ, предлагаемый к финансированию из бюджета муниципального образования в очередном  финансовом году, представляется администрацией поселения в Думу </w:t>
      </w:r>
      <w:proofErr w:type="spellStart"/>
      <w:r>
        <w:t>Быстринского</w:t>
      </w:r>
      <w:proofErr w:type="spellEnd"/>
      <w:r>
        <w:t xml:space="preserve"> сельского посел</w:t>
      </w:r>
      <w:r w:rsidR="001C0FFD">
        <w:t>е</w:t>
      </w:r>
      <w:r>
        <w:t xml:space="preserve">ния.  </w:t>
      </w:r>
    </w:p>
    <w:p w:rsidR="001C0FFD" w:rsidRDefault="001C0FFD" w:rsidP="00DD090C"/>
    <w:p w:rsidR="001C0FFD" w:rsidRPr="00655F22" w:rsidRDefault="001C0FFD" w:rsidP="00655F22">
      <w:pPr>
        <w:jc w:val="center"/>
        <w:rPr>
          <w:b/>
        </w:rPr>
      </w:pPr>
      <w:r w:rsidRPr="00655F22">
        <w:rPr>
          <w:b/>
        </w:rPr>
        <w:t xml:space="preserve">6. Порядок </w:t>
      </w:r>
      <w:proofErr w:type="gramStart"/>
      <w:r w:rsidRPr="00655F22">
        <w:rPr>
          <w:b/>
        </w:rPr>
        <w:t>проведения оценки эффективности реализации программы</w:t>
      </w:r>
      <w:proofErr w:type="gramEnd"/>
    </w:p>
    <w:p w:rsidR="001C0FFD" w:rsidRDefault="001C0FFD" w:rsidP="00DD090C">
      <w:r>
        <w:t>6.1. Оценка эффективности реализации программы проводится заказчиком ежегодно по окончанию отчетного периода.</w:t>
      </w:r>
    </w:p>
    <w:p w:rsidR="001C0FFD" w:rsidRDefault="001C0FFD" w:rsidP="00DD090C">
      <w:r>
        <w:t>6.2. Эффективность реализации программы оценивается по следующим критериям:</w:t>
      </w:r>
    </w:p>
    <w:p w:rsidR="00DD090C" w:rsidRDefault="001C0FFD" w:rsidP="001C0FFD">
      <w:pPr>
        <w:pStyle w:val="a3"/>
        <w:numPr>
          <w:ilvl w:val="0"/>
          <w:numId w:val="14"/>
        </w:numPr>
      </w:pPr>
      <w:r>
        <w:t xml:space="preserve">полнота выполнения </w:t>
      </w:r>
      <w:proofErr w:type="spellStart"/>
      <w:r>
        <w:t>программых</w:t>
      </w:r>
      <w:proofErr w:type="spellEnd"/>
      <w:r>
        <w:t xml:space="preserve"> мероприятий.</w:t>
      </w:r>
    </w:p>
    <w:p w:rsidR="001C0FFD" w:rsidRDefault="001C0FFD" w:rsidP="001C0FFD">
      <w:pPr>
        <w:ind w:left="405"/>
      </w:pPr>
      <w:r>
        <w:t>Информация о ходе и полноте выполнения программных мероприятий составляется в соответствии с настоящим порядком и показывает выполнение по каждому из мероприятий программы в намеченные сроки. При не выполнении или неполном выполнении указывается причина, по которой мероприятие не было выполнено.</w:t>
      </w:r>
    </w:p>
    <w:p w:rsidR="001C0FFD" w:rsidRDefault="001C0FFD" w:rsidP="001C0FFD">
      <w:pPr>
        <w:pStyle w:val="a3"/>
        <w:numPr>
          <w:ilvl w:val="0"/>
          <w:numId w:val="14"/>
        </w:numPr>
      </w:pPr>
      <w:r>
        <w:t>Эффективность расходования финансовых средств.</w:t>
      </w:r>
    </w:p>
    <w:p w:rsidR="001C0FFD" w:rsidRDefault="001C0FFD" w:rsidP="001C0FFD">
      <w:pPr>
        <w:ind w:left="405"/>
      </w:pPr>
      <w:r>
        <w:t xml:space="preserve">Эффективность расходования выделенных финансовых средств определяется на основе отчета об освоении выделенных финансовых средств на реализацию мероприятий программы. Дается оценка мероприятий по привлечению средств внебюджетных источников, средств из областного бюджета и оценки перспектив по их привлечению. </w:t>
      </w:r>
    </w:p>
    <w:p w:rsidR="001C0FFD" w:rsidRDefault="001C0FFD" w:rsidP="001C0FFD">
      <w:pPr>
        <w:pStyle w:val="a3"/>
        <w:numPr>
          <w:ilvl w:val="0"/>
          <w:numId w:val="14"/>
        </w:numPr>
      </w:pPr>
      <w:r>
        <w:t>Достижение целей программы и эффективности ее реализации.</w:t>
      </w:r>
    </w:p>
    <w:p w:rsidR="001C0FFD" w:rsidRDefault="001C0FFD" w:rsidP="001C0FFD">
      <w:pPr>
        <w:ind w:left="405"/>
      </w:pPr>
      <w:r>
        <w:lastRenderedPageBreak/>
        <w:t>Достижение целей программы и эффективность ее реализации оценивается путем сопоставления достигнутых показателей программы с их ко</w:t>
      </w:r>
      <w:r w:rsidR="00486F50">
        <w:t>нт</w:t>
      </w:r>
      <w:r>
        <w:t xml:space="preserve">рольными значениями базовыми показателями. </w:t>
      </w:r>
      <w:r w:rsidR="00486F50">
        <w:t>Д</w:t>
      </w:r>
      <w:r>
        <w:t>о</w:t>
      </w:r>
      <w:r w:rsidR="00486F50">
        <w:t>полнительно раскрывается социальные, экономические и другие эффекты от реализации мероприятий в отчетном периоде. Анализируются причины недостаточной эффективности программы. Источниками и методами сбора информации для оценки эффективности реализации программы могут быть:</w:t>
      </w:r>
      <w:r>
        <w:t xml:space="preserve">  </w:t>
      </w:r>
    </w:p>
    <w:p w:rsidR="00486F50" w:rsidRDefault="00486F50" w:rsidP="001C0FFD">
      <w:pPr>
        <w:ind w:left="405"/>
      </w:pPr>
      <w:r>
        <w:t>- статистические информации;</w:t>
      </w:r>
    </w:p>
    <w:p w:rsidR="00486F50" w:rsidRDefault="00486F50" w:rsidP="001C0FFD">
      <w:pPr>
        <w:ind w:left="405"/>
      </w:pPr>
      <w:r>
        <w:t>- анализ общественного мнения;</w:t>
      </w:r>
    </w:p>
    <w:p w:rsidR="00486F50" w:rsidRDefault="00486F50" w:rsidP="001C0FFD">
      <w:pPr>
        <w:ind w:left="405"/>
      </w:pPr>
      <w:r>
        <w:t>- отчеты участников программы о ходе ее реализации;</w:t>
      </w:r>
    </w:p>
    <w:p w:rsidR="00486F50" w:rsidRDefault="00486F50" w:rsidP="001C0FFD">
      <w:pPr>
        <w:ind w:left="405"/>
      </w:pPr>
      <w:r>
        <w:t>- другие источники информации.</w:t>
      </w:r>
    </w:p>
    <w:p w:rsidR="00486F50" w:rsidRDefault="00486F50" w:rsidP="00486F50">
      <w:r>
        <w:t>6.3. По результатам проведенной оценки формируется отчет об оценке эффективности реализации программы, который включает:</w:t>
      </w:r>
    </w:p>
    <w:p w:rsidR="00486F50" w:rsidRDefault="00486F50" w:rsidP="00486F50">
      <w:pPr>
        <w:pStyle w:val="a3"/>
        <w:numPr>
          <w:ilvl w:val="0"/>
          <w:numId w:val="14"/>
        </w:numPr>
      </w:pPr>
      <w:r>
        <w:t>общие итоги реализации программы;</w:t>
      </w:r>
    </w:p>
    <w:p w:rsidR="00486F50" w:rsidRDefault="00486F50" w:rsidP="00486F50">
      <w:pPr>
        <w:pStyle w:val="a3"/>
        <w:numPr>
          <w:ilvl w:val="0"/>
          <w:numId w:val="14"/>
        </w:numPr>
      </w:pPr>
      <w:r>
        <w:t>проблемы и перспективы реализации программы в очередном финансовом году;</w:t>
      </w:r>
    </w:p>
    <w:p w:rsidR="00486F50" w:rsidRDefault="00486F50" w:rsidP="00486F50">
      <w:pPr>
        <w:pStyle w:val="a3"/>
        <w:numPr>
          <w:ilvl w:val="0"/>
          <w:numId w:val="14"/>
        </w:numPr>
      </w:pPr>
      <w:r>
        <w:t>предложения и рекомендации по совершенствованию управления реализацией программы;</w:t>
      </w:r>
    </w:p>
    <w:p w:rsidR="00486F50" w:rsidRDefault="00486F50" w:rsidP="00486F50">
      <w:pPr>
        <w:pStyle w:val="a3"/>
        <w:numPr>
          <w:ilvl w:val="0"/>
          <w:numId w:val="14"/>
        </w:numPr>
      </w:pPr>
      <w:r>
        <w:t>предложения по внесению изменений и дополнений в программу (при необходимости).</w:t>
      </w:r>
    </w:p>
    <w:p w:rsidR="00486F50" w:rsidRDefault="00486F50" w:rsidP="00486F50">
      <w:r>
        <w:t xml:space="preserve">6.4. Отчет об эффективности реализации программы направляется в  </w:t>
      </w:r>
      <w:r w:rsidR="00767BD8">
        <w:t xml:space="preserve">главе поселения в </w:t>
      </w:r>
      <w:proofErr w:type="gramStart"/>
      <w:r w:rsidR="00767BD8">
        <w:t>сроки</w:t>
      </w:r>
      <w:proofErr w:type="gramEnd"/>
      <w:r w:rsidR="00767BD8">
        <w:t xml:space="preserve"> предусмотренные п. 7.3. настоящего Порядка.</w:t>
      </w:r>
    </w:p>
    <w:p w:rsidR="00767BD8" w:rsidRDefault="00767BD8" w:rsidP="00486F50">
      <w:r>
        <w:t>6.5. По результатам указанной оценки может быть принято решение о сокращении и (или) досрочном прекращении, начиная с очередного финансового года, бюджетных ассигнований на реализацию программы.</w:t>
      </w:r>
    </w:p>
    <w:p w:rsidR="00767BD8" w:rsidRDefault="00767BD8" w:rsidP="00486F50">
      <w:r>
        <w:t xml:space="preserve">6.6. В случае принятия данного решения и при наличии заключенных во исполнение соответствующих программ муниципальных контрактов в бюджет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 </w:t>
      </w:r>
    </w:p>
    <w:p w:rsidR="00767BD8" w:rsidRDefault="00767BD8" w:rsidP="00486F50"/>
    <w:p w:rsidR="00767BD8" w:rsidRPr="00655F22" w:rsidRDefault="00767BD8" w:rsidP="00655F22">
      <w:pPr>
        <w:jc w:val="center"/>
        <w:rPr>
          <w:b/>
        </w:rPr>
      </w:pPr>
      <w:r w:rsidRPr="00655F22">
        <w:rPr>
          <w:b/>
        </w:rPr>
        <w:t>7. Реализация и контроль исполнения целевой программы</w:t>
      </w:r>
    </w:p>
    <w:p w:rsidR="00767BD8" w:rsidRDefault="00767BD8" w:rsidP="00486F50">
      <w:r>
        <w:t>7.1. Заказчик целевой программы координирует ее выполнение.</w:t>
      </w:r>
    </w:p>
    <w:p w:rsidR="00767BD8" w:rsidRDefault="00767BD8" w:rsidP="00486F50">
      <w:r>
        <w:t>7.2. Исполнитель целевой программы действует по поручению заказчика и несет ответственность за своевременную и качественную реализацию конкретных мероприятий целевой программы в целом.</w:t>
      </w:r>
    </w:p>
    <w:p w:rsidR="004A0AF5" w:rsidRDefault="00767BD8" w:rsidP="00486F50">
      <w:r>
        <w:t xml:space="preserve">7.3. </w:t>
      </w:r>
      <w:r w:rsidR="002F4121">
        <w:t>Ответственный исполнитель - г</w:t>
      </w:r>
      <w:r w:rsidR="004A0AF5">
        <w:t xml:space="preserve">лавный бухгалтер  </w:t>
      </w:r>
      <w:r>
        <w:t xml:space="preserve">администрации поселения ежегодно </w:t>
      </w:r>
      <w:r w:rsidR="004A0AF5">
        <w:t>д</w:t>
      </w:r>
      <w:r>
        <w:t>о 20 числа месяца, следующего за окончанием отчетного периода</w:t>
      </w:r>
      <w:r w:rsidR="002F4121">
        <w:t>,</w:t>
      </w:r>
      <w:r>
        <w:t xml:space="preserve"> </w:t>
      </w:r>
      <w:r w:rsidR="004A0AF5">
        <w:t>производ</w:t>
      </w:r>
      <w:r w:rsidR="002F4121">
        <w:t>и</w:t>
      </w:r>
      <w:r w:rsidR="004A0AF5">
        <w:t xml:space="preserve">т анализ реализации целевых </w:t>
      </w:r>
      <w:proofErr w:type="gramStart"/>
      <w:r w:rsidR="004A0AF5">
        <w:t>программ</w:t>
      </w:r>
      <w:proofErr w:type="gramEnd"/>
      <w:r w:rsidR="004A0AF5">
        <w:t xml:space="preserve"> и составля</w:t>
      </w:r>
      <w:r w:rsidR="002F4121">
        <w:t>ю</w:t>
      </w:r>
      <w:r w:rsidR="004A0AF5">
        <w:t xml:space="preserve">т отчет.  </w:t>
      </w:r>
      <w:proofErr w:type="gramStart"/>
      <w:r w:rsidR="004A0AF5">
        <w:t>П</w:t>
      </w:r>
      <w:r>
        <w:t>редоставля</w:t>
      </w:r>
      <w:r w:rsidR="002F4121">
        <w:t>ет</w:t>
      </w:r>
      <w:r>
        <w:t xml:space="preserve"> отчет</w:t>
      </w:r>
      <w:proofErr w:type="gramEnd"/>
      <w:r>
        <w:t xml:space="preserve"> </w:t>
      </w:r>
      <w:r w:rsidR="004A0AF5">
        <w:t xml:space="preserve">главе поселения </w:t>
      </w:r>
      <w:r>
        <w:t>о реализации целевых программ с поя</w:t>
      </w:r>
      <w:r w:rsidR="004A0AF5">
        <w:t>с</w:t>
      </w:r>
      <w:r>
        <w:t>нительной запиской о выполнении мероприятий программ</w:t>
      </w:r>
      <w:r w:rsidR="004A0AF5">
        <w:t>, проводят оценку эффективности ее реализации, а также вносят предложени</w:t>
      </w:r>
      <w:r w:rsidR="002F4121">
        <w:t>е</w:t>
      </w:r>
      <w:r w:rsidR="004A0AF5">
        <w:t xml:space="preserve"> по дальнейшей реализации программ. </w:t>
      </w:r>
      <w:r>
        <w:t xml:space="preserve"> </w:t>
      </w:r>
    </w:p>
    <w:p w:rsidR="00F219C7" w:rsidRDefault="004A0AF5" w:rsidP="00486F50">
      <w:r>
        <w:t xml:space="preserve">7.4. По истечению срока исполнения целевой программы </w:t>
      </w:r>
      <w:r w:rsidR="002F4121">
        <w:t xml:space="preserve">главный бухгалтер администрации поселения </w:t>
      </w:r>
      <w:r>
        <w:t xml:space="preserve">в обязательном порядке в течение одного месяца готовит сводный отчет о реализации целевой программы за весь период ее действия с пояснительной запиской о реализованных мероприятиях, достигнутых целях, </w:t>
      </w:r>
      <w:r w:rsidR="00F219C7">
        <w:t>полученном социально – экономическом эффекте, возникших в процессе реализации программы трудностях.</w:t>
      </w:r>
    </w:p>
    <w:p w:rsidR="00F219C7" w:rsidRDefault="00F219C7" w:rsidP="00486F50">
      <w:r>
        <w:t xml:space="preserve">7.5. </w:t>
      </w:r>
      <w:r w:rsidR="007A77B1">
        <w:t xml:space="preserve">По запросу главного бухгалтера администрация поселения предоставляет всю необходимую информацию для составления сводного отчет.  </w:t>
      </w:r>
      <w:r>
        <w:t>Отчет должен содержать:</w:t>
      </w:r>
    </w:p>
    <w:p w:rsidR="00767BD8" w:rsidRDefault="00F219C7" w:rsidP="00486F50">
      <w:r>
        <w:t xml:space="preserve">  - информацию о выполнении программных мероприятий, сведений о причинах невыполнения или несвоевременного выполнения мероприятий (если таковые имеются) и мерах, принимаемых по устранению выявленных отклонений при реализации программы. </w:t>
      </w:r>
    </w:p>
    <w:p w:rsidR="007A77B1" w:rsidRDefault="007A77B1" w:rsidP="00655F22">
      <w:pPr>
        <w:jc w:val="right"/>
      </w:pPr>
    </w:p>
    <w:p w:rsidR="007A77B1" w:rsidRDefault="007A77B1" w:rsidP="00655F22">
      <w:pPr>
        <w:jc w:val="right"/>
      </w:pPr>
    </w:p>
    <w:p w:rsidR="00655F22" w:rsidRDefault="00655F22" w:rsidP="00655F22">
      <w:pPr>
        <w:jc w:val="right"/>
      </w:pPr>
      <w:r>
        <w:lastRenderedPageBreak/>
        <w:t>Приложение № 1</w:t>
      </w:r>
    </w:p>
    <w:p w:rsidR="009F5407" w:rsidRDefault="009F5407" w:rsidP="009F54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                       </w:t>
      </w:r>
      <w:r w:rsidRPr="009F5407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разработки, согласования, </w:t>
      </w:r>
    </w:p>
    <w:p w:rsidR="009F5407" w:rsidRDefault="009F5407" w:rsidP="009F54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принятия и организации выполнения                 </w:t>
      </w:r>
    </w:p>
    <w:p w:rsidR="009F5407" w:rsidRDefault="009F5407" w:rsidP="009F54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долгосрочных, среднесрочных </w:t>
      </w:r>
    </w:p>
    <w:p w:rsidR="00655F22" w:rsidRDefault="009F5407" w:rsidP="009F5407">
      <w:pPr>
        <w:jc w:val="center"/>
      </w:pPr>
      <w:r>
        <w:t xml:space="preserve">                                                                                         и краткосрочных целевых программ</w:t>
      </w:r>
    </w:p>
    <w:p w:rsidR="009F5407" w:rsidRDefault="009F5407" w:rsidP="00655F22">
      <w:pPr>
        <w:jc w:val="center"/>
      </w:pPr>
    </w:p>
    <w:p w:rsidR="00655F22" w:rsidRDefault="00655F22" w:rsidP="00655F22">
      <w:pPr>
        <w:jc w:val="center"/>
      </w:pPr>
      <w:r>
        <w:t>Паспорт целевой программы</w:t>
      </w:r>
    </w:p>
    <w:p w:rsidR="00655F22" w:rsidRDefault="00655F22" w:rsidP="00655F22">
      <w:pPr>
        <w:jc w:val="center"/>
      </w:pPr>
      <w:proofErr w:type="spellStart"/>
      <w:r>
        <w:t>Быстринского</w:t>
      </w:r>
      <w:proofErr w:type="spellEnd"/>
      <w:r>
        <w:t xml:space="preserve"> муниципального образования</w:t>
      </w:r>
    </w:p>
    <w:p w:rsidR="00655F22" w:rsidRDefault="00655F22" w:rsidP="00655F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655F22" w:rsidRPr="00261619" w:rsidTr="002663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655F22" w:rsidRPr="00261619" w:rsidRDefault="00655F22" w:rsidP="00266377">
            <w:pPr>
              <w:rPr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655F22" w:rsidRPr="00261619" w:rsidRDefault="00655F22" w:rsidP="00266377">
            <w:pPr>
              <w:rPr>
                <w:color w:val="000000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  <w:r w:rsidRPr="00261619"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b/>
                <w:i/>
                <w:color w:val="000000"/>
                <w:u w:val="single"/>
              </w:rPr>
            </w:pPr>
          </w:p>
          <w:p w:rsidR="00655F22" w:rsidRPr="00261619" w:rsidRDefault="00655F22" w:rsidP="00266377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О</w:t>
            </w:r>
            <w:r w:rsidRPr="00261619">
              <w:rPr>
                <w:b/>
                <w:i/>
                <w:color w:val="000000"/>
                <w:u w:val="single"/>
              </w:rPr>
              <w:t xml:space="preserve">рганизация </w:t>
            </w:r>
            <w:proofErr w:type="gramStart"/>
            <w:r w:rsidRPr="00261619"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 w:rsidRPr="00261619"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22" w:rsidRDefault="00655F22" w:rsidP="00266377">
            <w:pPr>
              <w:rPr>
                <w:color w:val="000000"/>
              </w:rPr>
            </w:pPr>
            <w:r>
              <w:rPr>
                <w:color w:val="000000"/>
              </w:rPr>
              <w:t>Целевая программа</w:t>
            </w:r>
          </w:p>
          <w:p w:rsidR="00655F22" w:rsidRPr="00261619" w:rsidRDefault="00655F22" w:rsidP="00266377">
            <w:pPr>
              <w:rPr>
                <w:color w:val="000000"/>
              </w:rPr>
            </w:pPr>
          </w:p>
        </w:tc>
      </w:tr>
    </w:tbl>
    <w:p w:rsidR="00655F22" w:rsidRDefault="00655F22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p w:rsidR="009F5407" w:rsidRDefault="009F5407" w:rsidP="00486F50"/>
    <w:sectPr w:rsidR="009F5407" w:rsidSect="00655F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63B"/>
    <w:multiLevelType w:val="hybridMultilevel"/>
    <w:tmpl w:val="3006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5CD"/>
    <w:multiLevelType w:val="hybridMultilevel"/>
    <w:tmpl w:val="888CE3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631216"/>
    <w:multiLevelType w:val="hybridMultilevel"/>
    <w:tmpl w:val="2D3CDD5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33881CFC"/>
    <w:multiLevelType w:val="hybridMultilevel"/>
    <w:tmpl w:val="419EC2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9A308C"/>
    <w:multiLevelType w:val="hybridMultilevel"/>
    <w:tmpl w:val="3DAEC7C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F15BD1"/>
    <w:multiLevelType w:val="hybridMultilevel"/>
    <w:tmpl w:val="64CA287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F0E48FC"/>
    <w:multiLevelType w:val="hybridMultilevel"/>
    <w:tmpl w:val="8046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323"/>
    <w:multiLevelType w:val="hybridMultilevel"/>
    <w:tmpl w:val="FEC0D84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58AB6EFA"/>
    <w:multiLevelType w:val="hybridMultilevel"/>
    <w:tmpl w:val="798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204D1"/>
    <w:multiLevelType w:val="hybridMultilevel"/>
    <w:tmpl w:val="EA2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0E1"/>
    <w:multiLevelType w:val="hybridMultilevel"/>
    <w:tmpl w:val="CC4CF6E8"/>
    <w:lvl w:ilvl="0" w:tplc="15AE110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57EB6"/>
    <w:multiLevelType w:val="hybridMultilevel"/>
    <w:tmpl w:val="B256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B2621"/>
    <w:multiLevelType w:val="hybridMultilevel"/>
    <w:tmpl w:val="EB3AD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0C"/>
    <w:rsid w:val="00014DFA"/>
    <w:rsid w:val="000D7D0C"/>
    <w:rsid w:val="0012026A"/>
    <w:rsid w:val="001963F0"/>
    <w:rsid w:val="001C0FFD"/>
    <w:rsid w:val="002067A7"/>
    <w:rsid w:val="002F4121"/>
    <w:rsid w:val="003264ED"/>
    <w:rsid w:val="003601F8"/>
    <w:rsid w:val="00486F50"/>
    <w:rsid w:val="004A0AF5"/>
    <w:rsid w:val="0054325C"/>
    <w:rsid w:val="005F0E40"/>
    <w:rsid w:val="00620660"/>
    <w:rsid w:val="00631FBE"/>
    <w:rsid w:val="00655F22"/>
    <w:rsid w:val="0069217E"/>
    <w:rsid w:val="006D3BA8"/>
    <w:rsid w:val="006D46C5"/>
    <w:rsid w:val="00765687"/>
    <w:rsid w:val="00767BD8"/>
    <w:rsid w:val="007A77B1"/>
    <w:rsid w:val="00827CDA"/>
    <w:rsid w:val="008F6E71"/>
    <w:rsid w:val="009B2787"/>
    <w:rsid w:val="009F5407"/>
    <w:rsid w:val="00BA4D66"/>
    <w:rsid w:val="00BC427D"/>
    <w:rsid w:val="00CB73E5"/>
    <w:rsid w:val="00D816D9"/>
    <w:rsid w:val="00DD090C"/>
    <w:rsid w:val="00E978A9"/>
    <w:rsid w:val="00ED3DA6"/>
    <w:rsid w:val="00F219C7"/>
    <w:rsid w:val="00F96B31"/>
    <w:rsid w:val="00FB4737"/>
    <w:rsid w:val="00FD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7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2012-07-26T01:36:00Z</cp:lastPrinted>
  <dcterms:created xsi:type="dcterms:W3CDTF">2012-07-23T04:34:00Z</dcterms:created>
  <dcterms:modified xsi:type="dcterms:W3CDTF">2012-08-08T23:01:00Z</dcterms:modified>
</cp:coreProperties>
</file>