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B0" w:rsidRPr="00BC19B0" w:rsidRDefault="00BC19B0" w:rsidP="00BC1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9B0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C19B0" w:rsidRPr="00BC19B0" w:rsidRDefault="00BC19B0" w:rsidP="00BC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B0">
        <w:rPr>
          <w:rFonts w:ascii="Times New Roman" w:hAnsi="Times New Roman" w:cs="Times New Roman"/>
          <w:b/>
          <w:sz w:val="28"/>
          <w:szCs w:val="28"/>
        </w:rPr>
        <w:t>АДМИНИСТРАЦИЯ БЫСТРИНСКОГО СЕЛЬСКОГО ПОСЕЛЕНИЯ</w:t>
      </w:r>
    </w:p>
    <w:p w:rsidR="00BC19B0" w:rsidRPr="00BC19B0" w:rsidRDefault="00BC19B0" w:rsidP="00BC19B0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9B0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BC19B0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Pr="00BC19B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C19B0" w:rsidRPr="00BC19B0" w:rsidRDefault="00BC19B0" w:rsidP="00BC19B0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9B0">
        <w:rPr>
          <w:rFonts w:ascii="Times New Roman" w:hAnsi="Times New Roman" w:cs="Times New Roman"/>
          <w:sz w:val="24"/>
          <w:szCs w:val="24"/>
        </w:rPr>
        <w:t>д. Быстрая, ул. Советская, 36</w:t>
      </w:r>
    </w:p>
    <w:p w:rsidR="00BC19B0" w:rsidRPr="00BC19B0" w:rsidRDefault="00BC19B0" w:rsidP="00BC19B0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B0" w:rsidRPr="00BC19B0" w:rsidRDefault="00BC19B0" w:rsidP="00BC19B0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19B0" w:rsidRPr="00BC19B0" w:rsidRDefault="00BC19B0" w:rsidP="00BC19B0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73" w:rsidRPr="00BC19B0" w:rsidRDefault="00CB4173" w:rsidP="00BC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C19B0" w:rsidRPr="00BC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23.09.</w:t>
      </w:r>
      <w:r w:rsidRPr="00BC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 г</w:t>
      </w:r>
      <w:r w:rsidR="00BC19B0" w:rsidRPr="00BC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95- </w:t>
      </w:r>
      <w:proofErr w:type="spellStart"/>
      <w:proofErr w:type="gramStart"/>
      <w:r w:rsidR="00BC19B0" w:rsidRPr="00BC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</w:p>
    <w:p w:rsidR="00CB4173" w:rsidRPr="00BC19B0" w:rsidRDefault="00CB4173" w:rsidP="00BC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 и</w:t>
      </w:r>
    </w:p>
    <w:p w:rsidR="00CB4173" w:rsidRPr="00BC19B0" w:rsidRDefault="00CB4173" w:rsidP="00BC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муниципальных услуг</w:t>
      </w:r>
      <w:r w:rsidR="005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BC19B0" w:rsidP="00BC1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и доступности предоставляемых муниципальных услуг</w:t>
      </w:r>
      <w:r w:rsidR="005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части 7 статьи 11 Федерального Закона от 27.07.2010 года № 210-ФЗ “Об организации предоставления государственных и муниципальных услуг”, 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43, 46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B4173" w:rsidRPr="00BC19B0" w:rsidRDefault="00BC19B0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 и ведения Реестра муниципальных услуг, предоставляемых физическим и юридическим лицам администрацией </w:t>
      </w:r>
      <w:proofErr w:type="spell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 w:rsidR="00F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постановление в </w:t>
      </w:r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печатном издании «Вестник </w:t>
      </w:r>
      <w:proofErr w:type="spellStart"/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Быстринсокго</w:t>
      </w:r>
      <w:proofErr w:type="spellEnd"/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на сайте</w:t>
      </w:r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Слюдянский</w:t>
      </w:r>
      <w:proofErr w:type="spellEnd"/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</w:t>
      </w:r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Казанцева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CB4173" w:rsidP="00CB4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9B0" w:rsidRDefault="00CB4173" w:rsidP="00CB41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        </w:t>
      </w:r>
    </w:p>
    <w:p w:rsidR="00BC19B0" w:rsidRDefault="00BC19B0" w:rsidP="00CB41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9B0" w:rsidRDefault="00BC19B0" w:rsidP="00CB41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9B0" w:rsidRDefault="00BC19B0" w:rsidP="00CB41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9B0" w:rsidRDefault="00BC19B0" w:rsidP="00CB41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9B0" w:rsidRDefault="00BC19B0" w:rsidP="00CB41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BC19B0" w:rsidP="00BC1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B4173" w:rsidRPr="00BC19B0" w:rsidRDefault="00BC19B0" w:rsidP="00BC1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B4173" w:rsidRPr="00BC19B0" w:rsidRDefault="00BC19B0" w:rsidP="00BC1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B4173" w:rsidRPr="00BC19B0" w:rsidRDefault="00CB4173" w:rsidP="00BC1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</w:t>
      </w:r>
      <w:r w:rsidR="00BC19B0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23.09.23013 г. № 95 - </w:t>
      </w:r>
      <w:proofErr w:type="spellStart"/>
      <w:proofErr w:type="gramStart"/>
      <w:r w:rsid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CB4173" w:rsidRPr="00BC19B0" w:rsidRDefault="00CB4173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874CA" w:rsidRDefault="00BC19B0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ведения Реестра муниципальных услуг, </w:t>
      </w:r>
    </w:p>
    <w:p w:rsidR="002874CA" w:rsidRDefault="00BC19B0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и юридическим лицам </w:t>
      </w:r>
    </w:p>
    <w:p w:rsidR="00BC19B0" w:rsidRDefault="00BC19B0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874CA" w:rsidRDefault="002874CA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73" w:rsidRPr="00BC19B0" w:rsidRDefault="00221E5A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ведения Реестра муниципальных услуг, предоставляемых </w:t>
      </w:r>
      <w:r w:rsidR="002874CA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и юридическим лицам администрацией </w:t>
      </w:r>
      <w:proofErr w:type="spellStart"/>
      <w:r w:rsidR="002874CA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2874CA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 разработан 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</w:t>
      </w:r>
      <w:proofErr w:type="gram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с использованием информационно-телекоммуникационной сети Интернет».</w:t>
      </w:r>
    </w:p>
    <w:p w:rsidR="002874CA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реализации целей настоящего положения используются следующие основные понятия: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услуга</w:t>
      </w:r>
      <w:r w:rsidR="00522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</w:t>
      </w:r>
      <w:r w:rsidR="002874CA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287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</w:t>
      </w:r>
      <w:r w:rsidR="002874CA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 и уставом </w:t>
      </w:r>
      <w:proofErr w:type="spellStart"/>
      <w:r w:rsidR="002874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28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173" w:rsidRPr="00BC19B0" w:rsidRDefault="002874C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</w:t>
      </w:r>
      <w:r w:rsidR="005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стандарт предоставления муниципальной услуги</w:t>
      </w:r>
      <w:proofErr w:type="gramStart"/>
      <w:r w:rsidR="005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B4173" w:rsidRPr="00BC19B0" w:rsidRDefault="002874C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запросом о предоставлении муниципальной услуги, выраженным в устной, письменной или электронной форме;</w:t>
      </w:r>
    </w:p>
    <w:p w:rsidR="00CB4173" w:rsidRPr="00BC19B0" w:rsidRDefault="002874C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еестр муниципальных услуг</w:t>
      </w:r>
      <w:r w:rsidR="00522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регулярно обновляемые сведения о муниципальных услугах, предоставляемых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об услугах, которые являются необходимыми и обязательными для предоставления муниципальных услуг</w:t>
      </w:r>
      <w:r w:rsidR="005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услуг»; </w:t>
      </w:r>
    </w:p>
    <w:p w:rsidR="00CB4173" w:rsidRPr="00BC19B0" w:rsidRDefault="002874C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Целью ведения Реестра муниципальных услуг (далее - Реестр) является выявление и фиксация в Реестре муниципальных услуг, предоставляемых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</w:p>
    <w:p w:rsidR="00CB4173" w:rsidRPr="00BC19B0" w:rsidRDefault="002874C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Реестре отражаются муниципальные услуги, оказываемые (исполняемые)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администрацией)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73" w:rsidRPr="00BC19B0" w:rsidRDefault="002874C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порядок распространяется на муниципальные услуги, оказываемые (исполняемые) администрацией: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1) в части решения вопросов местного значения;</w:t>
      </w:r>
    </w:p>
    <w:p w:rsidR="002874CA" w:rsidRPr="00B53A03" w:rsidRDefault="00221E5A" w:rsidP="00221E5A">
      <w:pPr>
        <w:tabs>
          <w:tab w:val="left" w:pos="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874CA">
        <w:rPr>
          <w:rFonts w:ascii="Times New Roman" w:hAnsi="Times New Roman"/>
          <w:sz w:val="24"/>
          <w:szCs w:val="24"/>
        </w:rPr>
        <w:t xml:space="preserve">2) </w:t>
      </w:r>
      <w:r w:rsidR="002874CA" w:rsidRPr="00B53A03">
        <w:rPr>
          <w:rFonts w:ascii="Times New Roman" w:hAnsi="Times New Roman"/>
          <w:sz w:val="24"/>
          <w:szCs w:val="24"/>
        </w:rPr>
        <w:t xml:space="preserve">в части осуществления полномочий </w:t>
      </w:r>
      <w:proofErr w:type="spellStart"/>
      <w:r w:rsidR="002874CA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="002874C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2874CA" w:rsidRPr="00B53A03">
        <w:rPr>
          <w:rFonts w:ascii="Times New Roman" w:hAnsi="Times New Roman"/>
          <w:sz w:val="24"/>
          <w:szCs w:val="24"/>
        </w:rPr>
        <w:t>;</w:t>
      </w:r>
    </w:p>
    <w:p w:rsidR="002874CA" w:rsidRPr="00B53A03" w:rsidRDefault="00221E5A" w:rsidP="00221E5A">
      <w:pPr>
        <w:tabs>
          <w:tab w:val="left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874CA">
        <w:rPr>
          <w:rFonts w:ascii="Times New Roman" w:hAnsi="Times New Roman"/>
          <w:sz w:val="24"/>
          <w:szCs w:val="24"/>
        </w:rPr>
        <w:t xml:space="preserve">3) </w:t>
      </w:r>
      <w:r w:rsidR="002874CA" w:rsidRPr="00B53A03">
        <w:rPr>
          <w:rFonts w:ascii="Times New Roman" w:hAnsi="Times New Roman"/>
          <w:sz w:val="24"/>
          <w:szCs w:val="24"/>
        </w:rPr>
        <w:t>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221E5A" w:rsidRDefault="00221E5A" w:rsidP="00221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73" w:rsidRDefault="00221E5A" w:rsidP="00221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формирования реестра муниципальных услуг</w:t>
      </w:r>
    </w:p>
    <w:p w:rsidR="00221E5A" w:rsidRPr="00BC19B0" w:rsidRDefault="00221E5A" w:rsidP="00221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221E5A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Реестра производится для решения следующих задач: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формирование информационной базы для оценки объемов расходных обязательств в бюджете </w:t>
      </w:r>
      <w:proofErr w:type="spellStart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173" w:rsidRPr="00BC19B0" w:rsidRDefault="00221E5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доступа граждан и организаций к сведениям об услугах предоставляемых (исполняемых) администрацией;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3) обеспечение перехода в предоставлении (исполнении) муниципальных услуг в электронный вид;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4) обеспечение соответствия Реестра требованиям нормативных правовых актов Российской Федерации, Иркутской области,  </w:t>
      </w:r>
      <w:proofErr w:type="spellStart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CB4173" w:rsidRPr="00BC19B0" w:rsidRDefault="00221E5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Реестра муниципальных услуг осуществляется ответственным за формирование и ведение реестра по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должностных лиц администрации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CB4173" w:rsidRPr="00BC19B0" w:rsidRDefault="00221E5A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 Реестр утверждается постановлением администрации.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73" w:rsidRDefault="00221E5A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ведения Реестра</w:t>
      </w:r>
    </w:p>
    <w:p w:rsidR="00221E5A" w:rsidRPr="00BC19B0" w:rsidRDefault="00221E5A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Реестра осуществляется в соответствии со следующими принципами: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1) единства требований к определению и включению муниципальных услуг, предоставляемых (исполняемых) на территории </w:t>
      </w:r>
      <w:proofErr w:type="spellStart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Реестр;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полноты описания и отражения муниципальных услуг в Реестре;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3) публичности Реестра;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обеспечения взаимосвязи ведения Реестра с осуществлением бюджетного процесса и формированием расходных обязательств бюджета </w:t>
      </w:r>
      <w:proofErr w:type="spellStart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73" w:rsidRDefault="00221E5A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Реестра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1E5A" w:rsidRPr="00BC19B0" w:rsidRDefault="00221E5A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оказываемых муниципальных услугах отражается в Реестре через следующие параметры: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порядковый номер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для каждой муниципальной услуги в рамках Реестра;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описание услуги, отражающее содержание услуги в рамках действующих нормативных правовых актов Российской Федерации, Иркутской области, муниципальных правовых актов органов местного самоуправления </w:t>
      </w:r>
      <w:proofErr w:type="spellStart"/>
      <w:r w:rsidR="00221E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ответственный за организацию предоставления муниципальной услуги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указывается администрация </w:t>
      </w:r>
      <w:proofErr w:type="spellStart"/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указывается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информация </w:t>
      </w:r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места расположения, сайт в сети Интернет, на котором можно 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информацию об услуге, контактные телефоны должностных лиц, осуществляющих предоставление услуги;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proofErr w:type="spellStart"/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возмездности</w:t>
      </w:r>
      <w:proofErr w:type="spellEnd"/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(безвозмездности) услуги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указывается </w:t>
      </w:r>
      <w:proofErr w:type="spell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регламентирующие предоставление муниципальной услуги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нормативный правовой акт Российской Федерации, Иркутской области и (или) муниципальный правовой акт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которыми предоставляется муниципальная услуга на территории  поселения;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заявителей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7)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8)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предоставления услуги в электронном виде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или не возможно предоставить услугу посредством информационно-телекоммуникационной сети Интернет;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9)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документы и выдающие их организации, участвующие в предоставлении муниципальной услуги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10) </w:t>
      </w:r>
      <w:r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предоставления услуги</w:t>
      </w: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  <w:r w:rsidR="00F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73" w:rsidRDefault="00D735A4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внесения муниципальных услуг в Реестр</w:t>
      </w:r>
    </w:p>
    <w:p w:rsidR="00D735A4" w:rsidRPr="00BC19B0" w:rsidRDefault="00D735A4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Муниципальная услуга считается выделенной и подлежит занесению в Реестр при соблюдении следующих условий: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нормативное правовое закрепление обязанности предоставления муниципальной услуги;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предоставление муниципальной услуги находится в компетенции органов местного самоуправления  </w:t>
      </w:r>
      <w:proofErr w:type="spellStart"/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контролируемость результатов оказания муниципальной услуги.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1) показатель планируемого количества муниципальных услуг, предоставляемых на территории  </w:t>
      </w:r>
      <w:proofErr w:type="spellStart"/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B4173" w:rsidRPr="00BC19B0" w:rsidRDefault="00CB4173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объем бюджетных средств, выделяемых на оказание муниципальных услуг на территории  </w:t>
      </w:r>
      <w:proofErr w:type="spellStart"/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3) механизм, указывающий количество оказываемых услуг и выделенные бюджетные ассигнования на их оказание.</w:t>
      </w: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CB4173" w:rsidRPr="00BC19B0" w:rsidRDefault="00D735A4" w:rsidP="002874C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ведения Реестра</w:t>
      </w:r>
    </w:p>
    <w:p w:rsidR="00CB4173" w:rsidRPr="00BC19B0" w:rsidRDefault="00D735A4" w:rsidP="00D735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Реестра осуществляется ответственным за ведение реестра специалистом администрации.</w:t>
      </w: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6.2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Реестра осуществляется по утвержденной форме.</w:t>
      </w: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6.3.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Реестра в электронной форме может осуществляться с использованием муниципальной информационной системы.</w:t>
      </w: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6.4.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ведения Реестра </w:t>
      </w:r>
      <w:proofErr w:type="gramStart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реестра осуществляет: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1) сбор, обработку, учет, регистрацию, хранение данных, поступающих от должностных лиц администрации  </w:t>
      </w:r>
      <w:proofErr w:type="spellStart"/>
      <w:r w:rsidR="00D73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методическое обеспечение ведения Реестра;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3) организацию предоставления сведений из Реестра;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4) контроль  соблюдения правил ведения Реестра.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6.5.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6.6.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и дополнений в Реестр осуществляется постановлением администрации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 основании изменений действующего законодательства Российской Федерации,  Иркутской области и муниципальных правовых актов органов местного самоуправления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6.7.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подлежит размещению в разделе муниципальных услуг на официальном информационном портале в сети Интернет.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6.8.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Реестра муниципальных услуг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сети Интернет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размещение информации на официальном информационном портале муниципального образования.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6.9.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CB4173" w:rsidRPr="00BC19B0" w:rsidRDefault="00D735A4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6.10.</w:t>
      </w:r>
      <w:r w:rsidR="00CB4173"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Реестра предоставляются пользователю безвозмездно.</w:t>
      </w:r>
    </w:p>
    <w:p w:rsidR="00CB4173" w:rsidRPr="00BC19B0" w:rsidRDefault="00CB4173" w:rsidP="002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73" w:rsidRPr="00BC19B0" w:rsidRDefault="00D735A4" w:rsidP="0028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B4173" w:rsidRPr="00BC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CB4173" w:rsidRPr="00BC19B0" w:rsidRDefault="00CB4173" w:rsidP="002874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Должностные лица администрации 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CB4173" w:rsidRPr="00BC19B0" w:rsidRDefault="00CB4173" w:rsidP="002874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73" w:rsidRPr="00BC19B0" w:rsidRDefault="00CB4173" w:rsidP="0028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7D" w:rsidRPr="00BC19B0" w:rsidRDefault="00BC427D" w:rsidP="00287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E5A" w:rsidRDefault="00221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ABA" w:rsidRDefault="00F30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0ABA" w:rsidSect="00CA53C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173"/>
    <w:rsid w:val="0012026A"/>
    <w:rsid w:val="001D5A27"/>
    <w:rsid w:val="00221E5A"/>
    <w:rsid w:val="0027761C"/>
    <w:rsid w:val="002874CA"/>
    <w:rsid w:val="002B141B"/>
    <w:rsid w:val="003D0D1A"/>
    <w:rsid w:val="003F2E9A"/>
    <w:rsid w:val="00427801"/>
    <w:rsid w:val="004357AD"/>
    <w:rsid w:val="00522B81"/>
    <w:rsid w:val="00564308"/>
    <w:rsid w:val="00567425"/>
    <w:rsid w:val="007454C9"/>
    <w:rsid w:val="00932038"/>
    <w:rsid w:val="009927CD"/>
    <w:rsid w:val="00A30D4B"/>
    <w:rsid w:val="00B872AF"/>
    <w:rsid w:val="00BC19B0"/>
    <w:rsid w:val="00BC427D"/>
    <w:rsid w:val="00CA53CB"/>
    <w:rsid w:val="00CB4173"/>
    <w:rsid w:val="00CB73E5"/>
    <w:rsid w:val="00D5305B"/>
    <w:rsid w:val="00D619B4"/>
    <w:rsid w:val="00D735A4"/>
    <w:rsid w:val="00E73890"/>
    <w:rsid w:val="00E97023"/>
    <w:rsid w:val="00F30ABA"/>
    <w:rsid w:val="00FD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2013-09-25T04:53:00Z</cp:lastPrinted>
  <dcterms:created xsi:type="dcterms:W3CDTF">2013-09-05T07:45:00Z</dcterms:created>
  <dcterms:modified xsi:type="dcterms:W3CDTF">2013-09-25T05:11:00Z</dcterms:modified>
</cp:coreProperties>
</file>