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49" w:rsidRDefault="00DF6E49" w:rsidP="00DF6E49">
      <w:pPr>
        <w:ind w:firstLine="540"/>
        <w:jc w:val="center"/>
      </w:pPr>
      <w:r>
        <w:t>Российская Федерация</w:t>
      </w:r>
    </w:p>
    <w:p w:rsidR="00DF6E49" w:rsidRDefault="00DF6E49" w:rsidP="00DF6E49">
      <w:pPr>
        <w:ind w:firstLine="540"/>
        <w:jc w:val="center"/>
        <w:rPr>
          <w:b/>
        </w:rPr>
      </w:pPr>
      <w:r>
        <w:t xml:space="preserve">Иркутская область, </w:t>
      </w:r>
      <w:proofErr w:type="spellStart"/>
      <w:r>
        <w:t>Слюдянский</w:t>
      </w:r>
      <w:proofErr w:type="spellEnd"/>
      <w:r>
        <w:t xml:space="preserve"> район</w:t>
      </w:r>
    </w:p>
    <w:p w:rsidR="00DF6E49" w:rsidRDefault="00DF6E49" w:rsidP="00DF6E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БЫСТРИНСКОГО СЕЛЬСКОГО ПОСЕЛЕНИЯ </w:t>
      </w:r>
    </w:p>
    <w:p w:rsidR="00DF6E49" w:rsidRDefault="00DF6E49" w:rsidP="00DF6E4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(третьего созыва)</w:t>
      </w:r>
    </w:p>
    <w:p w:rsidR="00DF6E49" w:rsidRDefault="00DF6E49" w:rsidP="00DF6E49">
      <w:pPr>
        <w:pStyle w:val="2"/>
        <w:ind w:firstLine="54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DF6E49" w:rsidRDefault="00DF6E49" w:rsidP="00DF6E49">
      <w:pPr>
        <w:jc w:val="center"/>
      </w:pPr>
      <w:r>
        <w:t xml:space="preserve">        д. Быстрая</w:t>
      </w:r>
    </w:p>
    <w:p w:rsidR="00DF6E49" w:rsidRDefault="00DF6E49" w:rsidP="00DF6E49"/>
    <w:p w:rsidR="00DF6E49" w:rsidRDefault="00DF6E49" w:rsidP="00DF6E49">
      <w:r>
        <w:t xml:space="preserve">От  26.02.2016 г.  №  1-3 </w:t>
      </w:r>
      <w:proofErr w:type="spellStart"/>
      <w:r>
        <w:t>сд</w:t>
      </w:r>
      <w:proofErr w:type="spellEnd"/>
      <w:r>
        <w:t xml:space="preserve"> </w:t>
      </w:r>
    </w:p>
    <w:p w:rsidR="00DF6E49" w:rsidRDefault="00DF6E49" w:rsidP="00DF6E49">
      <w:r>
        <w:t xml:space="preserve">О внесении изменений и дополнений  </w:t>
      </w:r>
    </w:p>
    <w:p w:rsidR="00DF6E49" w:rsidRDefault="00DF6E49" w:rsidP="00DF6E49">
      <w:r>
        <w:t xml:space="preserve">в Устав 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</w:p>
    <w:p w:rsidR="00DF6E49" w:rsidRDefault="00DF6E49" w:rsidP="00DF6E49">
      <w:pPr>
        <w:autoSpaceDE w:val="0"/>
        <w:autoSpaceDN w:val="0"/>
        <w:adjustRightInd w:val="0"/>
        <w:jc w:val="both"/>
      </w:pPr>
    </w:p>
    <w:p w:rsidR="00DF6E49" w:rsidRDefault="00DF6E49" w:rsidP="00DF6E49">
      <w:pPr>
        <w:autoSpaceDE w:val="0"/>
        <w:autoSpaceDN w:val="0"/>
        <w:adjustRightInd w:val="0"/>
        <w:jc w:val="both"/>
        <w:rPr>
          <w:b/>
          <w:bCs/>
        </w:rPr>
      </w:pPr>
      <w:r>
        <w:t xml:space="preserve">          </w:t>
      </w:r>
      <w:proofErr w:type="gramStart"/>
      <w:r>
        <w:rPr>
          <w:bCs/>
        </w:rPr>
        <w:t xml:space="preserve">В целях приведения Устава </w:t>
      </w:r>
      <w:proofErr w:type="spellStart"/>
      <w:r>
        <w:rPr>
          <w:bCs/>
        </w:rPr>
        <w:t>Быстринского</w:t>
      </w:r>
      <w:proofErr w:type="spellEnd"/>
      <w:r>
        <w:rPr>
          <w:bCs/>
        </w:rPr>
        <w:t xml:space="preserve"> муниципального образования в соответствие 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t xml:space="preserve">Законом Иркутской области от 02.11.2015 N 96-ОЗ "О закреплении за сельскими поселениями Иркутской области вопросов местного значения", статьями 32, 36, 73 Устава </w:t>
      </w:r>
      <w:proofErr w:type="spellStart"/>
      <w:r>
        <w:t>Быстринского</w:t>
      </w:r>
      <w:proofErr w:type="spellEnd"/>
      <w:r>
        <w:t xml:space="preserve"> муниципального образования, зарегистрированного Главным управлением Министерства юстиции Российской Федерации по Сибирскому</w:t>
      </w:r>
      <w:proofErr w:type="gramEnd"/>
      <w:r>
        <w:t xml:space="preserve"> федеральному округу от 23.12.2005 г. № </w:t>
      </w:r>
      <w:proofErr w:type="spellStart"/>
      <w:r>
        <w:rPr>
          <w:lang w:val="en-US"/>
        </w:rPr>
        <w:t>Ru</w:t>
      </w:r>
      <w:proofErr w:type="spellEnd"/>
      <w:r>
        <w:t xml:space="preserve"> 385183012005001 с внесенными изменениями и дополнениями,             </w:t>
      </w:r>
    </w:p>
    <w:p w:rsidR="00DF6E49" w:rsidRDefault="00DF6E49" w:rsidP="00DF6E49">
      <w:pPr>
        <w:rPr>
          <w:b/>
        </w:rPr>
      </w:pPr>
    </w:p>
    <w:p w:rsidR="00DF6E49" w:rsidRDefault="00DF6E49" w:rsidP="00DF6E49">
      <w:pPr>
        <w:rPr>
          <w:b/>
        </w:rPr>
      </w:pPr>
      <w:r>
        <w:rPr>
          <w:b/>
        </w:rPr>
        <w:t>ДУМА БЫСТРИНСКОГО СЕЛЬСКОГО ПОСЕЛЕНИЯ РЕШИЛА:</w:t>
      </w:r>
    </w:p>
    <w:p w:rsidR="00DF6E49" w:rsidRDefault="00DF6E49" w:rsidP="00DF6E49">
      <w:pPr>
        <w:rPr>
          <w:b/>
        </w:rPr>
      </w:pPr>
    </w:p>
    <w:p w:rsidR="00DF6E49" w:rsidRDefault="00DF6E49" w:rsidP="00DF6E49">
      <w:pPr>
        <w:autoSpaceDE w:val="0"/>
        <w:autoSpaceDN w:val="0"/>
        <w:adjustRightInd w:val="0"/>
        <w:jc w:val="both"/>
      </w:pPr>
      <w:r>
        <w:t xml:space="preserve">         1. Внести изменения и дополнения  в Устав </w:t>
      </w:r>
      <w:proofErr w:type="spellStart"/>
      <w:r>
        <w:t>Быстринского</w:t>
      </w:r>
      <w:proofErr w:type="spellEnd"/>
      <w:r>
        <w:t xml:space="preserve"> муниципального образования </w:t>
      </w:r>
      <w:proofErr w:type="spellStart"/>
      <w:r>
        <w:t>Слюдянский</w:t>
      </w:r>
      <w:proofErr w:type="spellEnd"/>
      <w:r>
        <w:t xml:space="preserve"> район, зарегистрированный Главным управлением Министерства юстиции Российской Федерации по Сибирскому федеральному округу от 23.12.2005 г. № </w:t>
      </w:r>
      <w:proofErr w:type="spellStart"/>
      <w:r>
        <w:rPr>
          <w:lang w:val="en-US"/>
        </w:rPr>
        <w:t>Ru</w:t>
      </w:r>
      <w:proofErr w:type="spellEnd"/>
      <w:r>
        <w:t xml:space="preserve"> 385183012005001: </w:t>
      </w:r>
    </w:p>
    <w:p w:rsidR="00DF6E49" w:rsidRDefault="00DF6E49" w:rsidP="00DF6E49">
      <w:pPr>
        <w:autoSpaceDE w:val="0"/>
        <w:autoSpaceDN w:val="0"/>
        <w:adjustRightInd w:val="0"/>
        <w:jc w:val="both"/>
        <w:outlineLvl w:val="0"/>
      </w:pPr>
      <w:r>
        <w:rPr>
          <w:b/>
        </w:rPr>
        <w:t xml:space="preserve">    1.1. В статье 10</w:t>
      </w:r>
      <w:r>
        <w:t>:</w:t>
      </w:r>
    </w:p>
    <w:p w:rsidR="00DF6E49" w:rsidRDefault="00DF6E49" w:rsidP="00DF6E49">
      <w:pPr>
        <w:autoSpaceDE w:val="0"/>
        <w:autoSpaceDN w:val="0"/>
        <w:adjustRightInd w:val="0"/>
        <w:jc w:val="both"/>
        <w:outlineLvl w:val="0"/>
      </w:pPr>
      <w:r>
        <w:t xml:space="preserve">      а) в пункте 12 части 1 после слов «обеспечение жителей» дополнить словами «сельского»;</w:t>
      </w:r>
    </w:p>
    <w:p w:rsidR="00DF6E49" w:rsidRDefault="00DF6E49" w:rsidP="00DF6E49">
      <w:pPr>
        <w:autoSpaceDE w:val="0"/>
        <w:autoSpaceDN w:val="0"/>
        <w:adjustRightInd w:val="0"/>
        <w:jc w:val="both"/>
      </w:pPr>
      <w:r>
        <w:t xml:space="preserve">     б) пункт 17 части 1 изложить в следующей редакции:</w:t>
      </w:r>
    </w:p>
    <w:p w:rsidR="00DF6E49" w:rsidRDefault="00DF6E49" w:rsidP="00DF6E49">
      <w:pPr>
        <w:autoSpaceDE w:val="0"/>
        <w:autoSpaceDN w:val="0"/>
        <w:adjustRightInd w:val="0"/>
        <w:jc w:val="both"/>
        <w:rPr>
          <w:szCs w:val="24"/>
        </w:rPr>
      </w:pPr>
      <w:r>
        <w:t xml:space="preserve">«17) </w:t>
      </w:r>
      <w:r>
        <w:rPr>
          <w:szCs w:val="24"/>
        </w:rPr>
        <w:t xml:space="preserve">участие в организации деятельности по сбору (в том числе раздельному сбору) и транспортированию твердых коммунальных отходов»; </w:t>
      </w:r>
    </w:p>
    <w:p w:rsidR="00DF6E49" w:rsidRDefault="00DF6E49" w:rsidP="00DF6E49">
      <w:pPr>
        <w:autoSpaceDE w:val="0"/>
        <w:autoSpaceDN w:val="0"/>
        <w:adjustRightInd w:val="0"/>
        <w:jc w:val="both"/>
      </w:pPr>
      <w:r>
        <w:t xml:space="preserve">      в) пункт 22 части 1 исключить. </w:t>
      </w:r>
    </w:p>
    <w:p w:rsidR="00DF6E49" w:rsidRDefault="00DF6E49" w:rsidP="00DF6E49">
      <w:pPr>
        <w:rPr>
          <w:b/>
        </w:rPr>
      </w:pPr>
      <w:r>
        <w:rPr>
          <w:b/>
        </w:rPr>
        <w:t xml:space="preserve">     </w:t>
      </w:r>
    </w:p>
    <w:p w:rsidR="00DF6E49" w:rsidRDefault="00DF6E49" w:rsidP="00DF6E49">
      <w:pPr>
        <w:rPr>
          <w:b/>
        </w:rPr>
      </w:pPr>
      <w:r>
        <w:rPr>
          <w:b/>
        </w:rPr>
        <w:t xml:space="preserve">    1.2. В статье 11:</w:t>
      </w:r>
    </w:p>
    <w:p w:rsidR="00DF6E49" w:rsidRDefault="00DF6E49" w:rsidP="00DF6E49">
      <w:r>
        <w:t xml:space="preserve">      а) в абзаце 2 части 1 слова «подлежат экспертизе» заменить словами «</w:t>
      </w:r>
      <w:proofErr w:type="gramStart"/>
      <w:r>
        <w:t>могут</w:t>
      </w:r>
      <w:proofErr w:type="gramEnd"/>
      <w:r>
        <w:t xml:space="preserve"> подлежат экспертизе»;</w:t>
      </w:r>
    </w:p>
    <w:p w:rsidR="00DF6E49" w:rsidRDefault="00DF6E49" w:rsidP="00DF6E49">
      <w:pPr>
        <w:rPr>
          <w:szCs w:val="24"/>
        </w:rPr>
      </w:pPr>
      <w:r>
        <w:rPr>
          <w:szCs w:val="24"/>
        </w:rPr>
        <w:t xml:space="preserve">      б)  абзац 2 части 2 изложить в следующей редакции:</w:t>
      </w:r>
    </w:p>
    <w:p w:rsidR="00DF6E49" w:rsidRDefault="00DF6E49" w:rsidP="00DF6E49">
      <w:pPr>
        <w:rPr>
          <w:szCs w:val="24"/>
        </w:rPr>
      </w:pPr>
      <w:proofErr w:type="gramStart"/>
      <w:r>
        <w:rPr>
          <w:szCs w:val="24"/>
        </w:rPr>
        <w:t>«Проекты муниципальных нормативных правовых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Иркутской области, за исключением:</w:t>
      </w:r>
      <w:proofErr w:type="gramEnd"/>
    </w:p>
    <w:p w:rsidR="00DF6E49" w:rsidRDefault="00DF6E49" w:rsidP="00DF6E49">
      <w:pPr>
        <w:ind w:firstLine="547"/>
        <w:rPr>
          <w:szCs w:val="24"/>
        </w:rPr>
      </w:pPr>
      <w:r>
        <w:rPr>
          <w:szCs w:val="24"/>
        </w:rPr>
        <w:t>1) проектов нормативных правовых актов представительного органа муниципального образования, устанавливающего, изменяющего, приостанавливающего, отменяющего местные налоги и сборы;</w:t>
      </w:r>
    </w:p>
    <w:p w:rsidR="00DF6E49" w:rsidRDefault="00DF6E49" w:rsidP="00DF6E49">
      <w:pPr>
        <w:ind w:firstLine="547"/>
        <w:rPr>
          <w:szCs w:val="24"/>
        </w:rPr>
      </w:pPr>
      <w:r>
        <w:rPr>
          <w:szCs w:val="24"/>
        </w:rPr>
        <w:t>2) проектов нормативных правовых актов представительного органа муниципального образования, регулирующего бюджетные правоотношения.</w:t>
      </w:r>
    </w:p>
    <w:p w:rsidR="00DF6E49" w:rsidRDefault="00DF6E49" w:rsidP="00DF6E49">
      <w:pPr>
        <w:rPr>
          <w:szCs w:val="24"/>
        </w:rPr>
      </w:pPr>
      <w:r>
        <w:rPr>
          <w:szCs w:val="24"/>
        </w:rPr>
        <w:t xml:space="preserve">       в)  часть 2 дополнить абзацем 3 и изложить его в следующей редакции:</w:t>
      </w:r>
    </w:p>
    <w:p w:rsidR="00DF6E49" w:rsidRDefault="00DF6E49" w:rsidP="00DF6E49">
      <w:pPr>
        <w:rPr>
          <w:szCs w:val="24"/>
        </w:rPr>
      </w:pPr>
      <w:r>
        <w:rPr>
          <w:szCs w:val="24"/>
        </w:rPr>
        <w:t xml:space="preserve">«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</w:t>
      </w:r>
      <w:r>
        <w:rPr>
          <w:szCs w:val="24"/>
        </w:rPr>
        <w:lastRenderedPageBreak/>
        <w:t>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rPr>
          <w:szCs w:val="24"/>
        </w:rPr>
        <w:t>.».</w:t>
      </w:r>
      <w:proofErr w:type="gramEnd"/>
    </w:p>
    <w:p w:rsidR="00DF6E49" w:rsidRDefault="00DF6E49" w:rsidP="00DF6E49">
      <w:pPr>
        <w:rPr>
          <w:szCs w:val="24"/>
        </w:rPr>
      </w:pPr>
    </w:p>
    <w:p w:rsidR="00DF6E49" w:rsidRDefault="00DF6E49" w:rsidP="00DF6E49">
      <w:pPr>
        <w:rPr>
          <w:b/>
          <w:szCs w:val="24"/>
        </w:rPr>
      </w:pPr>
      <w:r>
        <w:rPr>
          <w:szCs w:val="24"/>
        </w:rPr>
        <w:t xml:space="preserve">    </w:t>
      </w:r>
      <w:r>
        <w:rPr>
          <w:b/>
          <w:szCs w:val="24"/>
        </w:rPr>
        <w:t>1.3. Статья 37:</w:t>
      </w:r>
    </w:p>
    <w:p w:rsidR="00DF6E49" w:rsidRDefault="00DF6E49" w:rsidP="00DF6E49">
      <w:pPr>
        <w:rPr>
          <w:szCs w:val="24"/>
        </w:rPr>
      </w:pPr>
      <w:r>
        <w:rPr>
          <w:szCs w:val="24"/>
        </w:rPr>
        <w:t xml:space="preserve">      </w:t>
      </w:r>
      <w:proofErr w:type="gramStart"/>
      <w:r>
        <w:rPr>
          <w:szCs w:val="24"/>
        </w:rPr>
        <w:t>в абзаце 4 части 7 слова «и другими федеральными законами» на слова «,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 (вклады), хранить наличные денежные средства и ценности</w:t>
      </w:r>
      <w:proofErr w:type="gramEnd"/>
      <w:r>
        <w:rPr>
          <w:szCs w:val="24"/>
        </w:rPr>
        <w:t xml:space="preserve">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color w:val="FF0000"/>
          <w:szCs w:val="24"/>
        </w:rPr>
        <w:br/>
      </w:r>
    </w:p>
    <w:p w:rsidR="00DF6E49" w:rsidRDefault="00DF6E49" w:rsidP="00DF6E49">
      <w:pPr>
        <w:rPr>
          <w:b/>
          <w:color w:val="FF0000"/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1.4.  Статья 41:</w:t>
      </w:r>
    </w:p>
    <w:p w:rsidR="00DF6E49" w:rsidRDefault="00DF6E49" w:rsidP="00DF6E49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        а) в части 4 слова «в возрасте не моложе 21 года</w:t>
      </w:r>
      <w:proofErr w:type="gramStart"/>
      <w:r>
        <w:rPr>
          <w:szCs w:val="24"/>
        </w:rPr>
        <w:t>,»</w:t>
      </w:r>
      <w:proofErr w:type="gramEnd"/>
      <w:r>
        <w:rPr>
          <w:szCs w:val="24"/>
        </w:rPr>
        <w:t xml:space="preserve">  исключить; </w:t>
      </w:r>
    </w:p>
    <w:p w:rsidR="00DF6E49" w:rsidRDefault="00DF6E49" w:rsidP="00DF6E49">
      <w:pPr>
        <w:autoSpaceDE w:val="0"/>
        <w:autoSpaceDN w:val="0"/>
        <w:adjustRightInd w:val="0"/>
        <w:jc w:val="both"/>
        <w:rPr>
          <w:color w:val="FF0000"/>
          <w:szCs w:val="24"/>
        </w:rPr>
      </w:pPr>
      <w:r>
        <w:rPr>
          <w:szCs w:val="24"/>
        </w:rPr>
        <w:t xml:space="preserve">       </w:t>
      </w:r>
      <w:proofErr w:type="gramStart"/>
      <w:r>
        <w:rPr>
          <w:szCs w:val="24"/>
        </w:rPr>
        <w:t>б) в дефисе 1 части 6 после слов «</w:t>
      </w:r>
      <w:r>
        <w:t xml:space="preserve">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образований),»; </w:t>
      </w:r>
      <w:r>
        <w:rPr>
          <w:szCs w:val="24"/>
        </w:rPr>
        <w:t xml:space="preserve"> </w:t>
      </w:r>
      <w:proofErr w:type="gramEnd"/>
    </w:p>
    <w:p w:rsidR="00DF6E49" w:rsidRDefault="00DF6E49" w:rsidP="00DF6E49">
      <w:pPr>
        <w:rPr>
          <w:szCs w:val="24"/>
        </w:rPr>
      </w:pPr>
    </w:p>
    <w:p w:rsidR="00DF6E49" w:rsidRDefault="00DF6E49" w:rsidP="00DF6E49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szCs w:val="24"/>
        </w:rPr>
        <w:t xml:space="preserve">      </w:t>
      </w:r>
      <w:r>
        <w:rPr>
          <w:b/>
          <w:szCs w:val="24"/>
        </w:rPr>
        <w:t>1.4. Статья 44:</w:t>
      </w:r>
    </w:p>
    <w:p w:rsidR="00DF6E49" w:rsidRDefault="00DF6E49" w:rsidP="00DF6E49">
      <w:pPr>
        <w:rPr>
          <w:szCs w:val="24"/>
        </w:rPr>
      </w:pPr>
      <w:r>
        <w:rPr>
          <w:szCs w:val="24"/>
        </w:rPr>
        <w:t xml:space="preserve">     Часть 2 дополнить пунктом 15 и изложить его в следующей редакции: </w:t>
      </w:r>
    </w:p>
    <w:p w:rsidR="00DF6E49" w:rsidRDefault="00DF6E49" w:rsidP="00DF6E49">
      <w:pPr>
        <w:rPr>
          <w:szCs w:val="24"/>
        </w:rPr>
      </w:pPr>
      <w:proofErr w:type="gramStart"/>
      <w:r>
        <w:rPr>
          <w:szCs w:val="24"/>
        </w:rPr>
        <w:t>«15) несоблюдения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 "О запрете отдельным категориям лиц открывать и иметь счета</w:t>
      </w:r>
      <w:proofErr w:type="gramEnd"/>
      <w:r>
        <w:rPr>
          <w:szCs w:val="24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r>
        <w:rPr>
          <w:color w:val="FF0000"/>
          <w:szCs w:val="24"/>
        </w:rPr>
        <w:br/>
        <w:t xml:space="preserve">    </w:t>
      </w:r>
      <w:r>
        <w:rPr>
          <w:color w:val="FF0000"/>
        </w:rPr>
        <w:t xml:space="preserve">       </w:t>
      </w:r>
    </w:p>
    <w:p w:rsidR="00DF6E49" w:rsidRDefault="00DF6E49" w:rsidP="00DF6E49">
      <w:r>
        <w:t xml:space="preserve">     2. Настоящее решение  вступает в силу после его официального опубликования с данными о государственной регистрации.</w:t>
      </w:r>
    </w:p>
    <w:p w:rsidR="00DF6E49" w:rsidRDefault="00DF6E49" w:rsidP="00DF6E49">
      <w:pPr>
        <w:rPr>
          <w:b/>
          <w:szCs w:val="24"/>
        </w:rPr>
      </w:pPr>
      <w:r>
        <w:t xml:space="preserve">    </w:t>
      </w:r>
      <w:r>
        <w:rPr>
          <w:szCs w:val="24"/>
        </w:rPr>
        <w:t xml:space="preserve"> 3. Поручить администрации </w:t>
      </w:r>
      <w:proofErr w:type="spellStart"/>
      <w:r>
        <w:rPr>
          <w:szCs w:val="24"/>
        </w:rPr>
        <w:t>Быстринского</w:t>
      </w:r>
      <w:proofErr w:type="spellEnd"/>
      <w:r>
        <w:rPr>
          <w:szCs w:val="24"/>
        </w:rPr>
        <w:t xml:space="preserve"> сельского поселения:</w:t>
      </w:r>
    </w:p>
    <w:p w:rsidR="00DF6E49" w:rsidRDefault="00DF6E49" w:rsidP="00DF6E49">
      <w:pPr>
        <w:pStyle w:val="ConsTitle"/>
        <w:tabs>
          <w:tab w:val="left" w:pos="7740"/>
        </w:tabs>
        <w:ind w:right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        3.1. Направить  изменения и дополнения в Устав </w:t>
      </w:r>
      <w:proofErr w:type="spellStart"/>
      <w:r>
        <w:rPr>
          <w:rFonts w:ascii="Times New Roman" w:hAnsi="Times New Roman"/>
          <w:b w:val="0"/>
          <w:sz w:val="24"/>
          <w:szCs w:val="24"/>
        </w:rPr>
        <w:t>Быстринского</w:t>
      </w:r>
      <w:proofErr w:type="spellEnd"/>
      <w:r>
        <w:rPr>
          <w:rFonts w:ascii="Times New Roman" w:hAnsi="Times New Roman"/>
          <w:b w:val="0"/>
          <w:sz w:val="24"/>
          <w:szCs w:val="24"/>
        </w:rPr>
        <w:t xml:space="preserve"> муниципального образования  на государственную регистрацию в Управление Министерства юстиции Российской Федерации по Иркутской области.</w:t>
      </w:r>
    </w:p>
    <w:p w:rsidR="00DF6E49" w:rsidRDefault="00DF6E49" w:rsidP="00DF6E49">
      <w:pPr>
        <w:pStyle w:val="1"/>
        <w:shd w:val="clear" w:color="auto" w:fill="FFFFFF"/>
        <w:spacing w:line="276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3.2.  Опубликовать настоящее решение с реквизитами государственной регистрации в печатном издании «Вестник </w:t>
      </w:r>
      <w:proofErr w:type="spellStart"/>
      <w:r>
        <w:rPr>
          <w:sz w:val="24"/>
          <w:szCs w:val="24"/>
        </w:rPr>
        <w:t>Быстринского</w:t>
      </w:r>
      <w:proofErr w:type="spellEnd"/>
      <w:r>
        <w:rPr>
          <w:sz w:val="24"/>
          <w:szCs w:val="24"/>
        </w:rPr>
        <w:t xml:space="preserve"> муниципального образования», а также разместить на официальном сайте муниципального образования </w:t>
      </w:r>
      <w:proofErr w:type="spellStart"/>
      <w:r>
        <w:rPr>
          <w:sz w:val="24"/>
          <w:szCs w:val="24"/>
        </w:rPr>
        <w:t>Слюдянский</w:t>
      </w:r>
      <w:proofErr w:type="spellEnd"/>
      <w:r>
        <w:rPr>
          <w:sz w:val="24"/>
          <w:szCs w:val="24"/>
        </w:rPr>
        <w:t xml:space="preserve"> района.</w:t>
      </w: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                                                        М.И. Казанцева</w:t>
      </w: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F6E49" w:rsidRDefault="00DF6E49" w:rsidP="00DF6E4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>
        <w:rPr>
          <w:rFonts w:ascii="Times New Roman" w:hAnsi="Times New Roman" w:cs="Times New Roman"/>
          <w:sz w:val="24"/>
          <w:szCs w:val="24"/>
        </w:rPr>
        <w:t>Быстринского</w:t>
      </w:r>
      <w:proofErr w:type="spellEnd"/>
    </w:p>
    <w:p w:rsidR="00DF6E49" w:rsidRDefault="00DF6E49" w:rsidP="00DF6E49">
      <w:pPr>
        <w:pStyle w:val="ConsPlusNormal"/>
        <w:ind w:firstLine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              М.И. Казанцева </w:t>
      </w:r>
    </w:p>
    <w:p w:rsidR="00DF6E49" w:rsidRDefault="00DF6E49" w:rsidP="00DF6E49"/>
    <w:p w:rsidR="00BC427D" w:rsidRPr="00DF6E49" w:rsidRDefault="00BC427D" w:rsidP="00DF6E49"/>
    <w:sectPr w:rsidR="00BC427D" w:rsidRPr="00DF6E49" w:rsidSect="00127AFD">
      <w:pgSz w:w="11906" w:h="16838"/>
      <w:pgMar w:top="709" w:right="707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0272A"/>
    <w:rsid w:val="00024FB3"/>
    <w:rsid w:val="00025B6F"/>
    <w:rsid w:val="000407B9"/>
    <w:rsid w:val="000658B0"/>
    <w:rsid w:val="000847CC"/>
    <w:rsid w:val="00093990"/>
    <w:rsid w:val="000B4E55"/>
    <w:rsid w:val="000D61FD"/>
    <w:rsid w:val="000D7594"/>
    <w:rsid w:val="0012026A"/>
    <w:rsid w:val="00127AFD"/>
    <w:rsid w:val="00167149"/>
    <w:rsid w:val="0016758E"/>
    <w:rsid w:val="00197321"/>
    <w:rsid w:val="001C07ED"/>
    <w:rsid w:val="002003AD"/>
    <w:rsid w:val="00252F2F"/>
    <w:rsid w:val="00254B81"/>
    <w:rsid w:val="00270CD1"/>
    <w:rsid w:val="00272CEB"/>
    <w:rsid w:val="0027761C"/>
    <w:rsid w:val="00277ED5"/>
    <w:rsid w:val="00294B77"/>
    <w:rsid w:val="002A41C0"/>
    <w:rsid w:val="002B141B"/>
    <w:rsid w:val="002B3C2E"/>
    <w:rsid w:val="002D0A36"/>
    <w:rsid w:val="002F057A"/>
    <w:rsid w:val="002F7D1D"/>
    <w:rsid w:val="00307303"/>
    <w:rsid w:val="00314B4E"/>
    <w:rsid w:val="00340060"/>
    <w:rsid w:val="00340FB3"/>
    <w:rsid w:val="00341D22"/>
    <w:rsid w:val="00343B7E"/>
    <w:rsid w:val="0036448C"/>
    <w:rsid w:val="00392FE6"/>
    <w:rsid w:val="00396878"/>
    <w:rsid w:val="003B3143"/>
    <w:rsid w:val="003D04E7"/>
    <w:rsid w:val="003E6AA4"/>
    <w:rsid w:val="003F2E9A"/>
    <w:rsid w:val="00401A45"/>
    <w:rsid w:val="00407237"/>
    <w:rsid w:val="004272F5"/>
    <w:rsid w:val="004357AD"/>
    <w:rsid w:val="00461D59"/>
    <w:rsid w:val="004B4013"/>
    <w:rsid w:val="004B72B2"/>
    <w:rsid w:val="004D718B"/>
    <w:rsid w:val="004E0653"/>
    <w:rsid w:val="004E6B66"/>
    <w:rsid w:val="004F18FB"/>
    <w:rsid w:val="004F587E"/>
    <w:rsid w:val="00522BDA"/>
    <w:rsid w:val="005240D1"/>
    <w:rsid w:val="00564308"/>
    <w:rsid w:val="0058387F"/>
    <w:rsid w:val="00593267"/>
    <w:rsid w:val="005C20F1"/>
    <w:rsid w:val="005D1B20"/>
    <w:rsid w:val="00615CDD"/>
    <w:rsid w:val="006203BB"/>
    <w:rsid w:val="00626139"/>
    <w:rsid w:val="00634A23"/>
    <w:rsid w:val="006608EB"/>
    <w:rsid w:val="006967A7"/>
    <w:rsid w:val="007100A0"/>
    <w:rsid w:val="00720255"/>
    <w:rsid w:val="00741015"/>
    <w:rsid w:val="007443FF"/>
    <w:rsid w:val="007454C9"/>
    <w:rsid w:val="0079719C"/>
    <w:rsid w:val="007C6292"/>
    <w:rsid w:val="0080272A"/>
    <w:rsid w:val="0080578D"/>
    <w:rsid w:val="00816954"/>
    <w:rsid w:val="008548A4"/>
    <w:rsid w:val="00855585"/>
    <w:rsid w:val="00861FA8"/>
    <w:rsid w:val="00897DE8"/>
    <w:rsid w:val="008D0B3E"/>
    <w:rsid w:val="008D291B"/>
    <w:rsid w:val="008E6891"/>
    <w:rsid w:val="008F4121"/>
    <w:rsid w:val="009021D8"/>
    <w:rsid w:val="00902FBA"/>
    <w:rsid w:val="00943D43"/>
    <w:rsid w:val="00951BA5"/>
    <w:rsid w:val="00964F26"/>
    <w:rsid w:val="0097414B"/>
    <w:rsid w:val="009927CD"/>
    <w:rsid w:val="009A4840"/>
    <w:rsid w:val="009C0E00"/>
    <w:rsid w:val="009C226A"/>
    <w:rsid w:val="009D15E7"/>
    <w:rsid w:val="009E20C1"/>
    <w:rsid w:val="009F10F3"/>
    <w:rsid w:val="009F333B"/>
    <w:rsid w:val="009F57E4"/>
    <w:rsid w:val="00A07775"/>
    <w:rsid w:val="00A25F2A"/>
    <w:rsid w:val="00A85AE4"/>
    <w:rsid w:val="00AE3FAB"/>
    <w:rsid w:val="00AF4A84"/>
    <w:rsid w:val="00B17C99"/>
    <w:rsid w:val="00B572EB"/>
    <w:rsid w:val="00B76FEA"/>
    <w:rsid w:val="00B85AA1"/>
    <w:rsid w:val="00B863F4"/>
    <w:rsid w:val="00BC427D"/>
    <w:rsid w:val="00BF0236"/>
    <w:rsid w:val="00BF432A"/>
    <w:rsid w:val="00C337DB"/>
    <w:rsid w:val="00C51FD1"/>
    <w:rsid w:val="00C55FE8"/>
    <w:rsid w:val="00C613FB"/>
    <w:rsid w:val="00C95C51"/>
    <w:rsid w:val="00CA7181"/>
    <w:rsid w:val="00CB73E5"/>
    <w:rsid w:val="00CD0E4A"/>
    <w:rsid w:val="00CE4171"/>
    <w:rsid w:val="00D30CC4"/>
    <w:rsid w:val="00D47354"/>
    <w:rsid w:val="00D5305B"/>
    <w:rsid w:val="00D54C48"/>
    <w:rsid w:val="00D642E4"/>
    <w:rsid w:val="00D653CE"/>
    <w:rsid w:val="00D71534"/>
    <w:rsid w:val="00D82551"/>
    <w:rsid w:val="00D8480B"/>
    <w:rsid w:val="00DD66AD"/>
    <w:rsid w:val="00DF6E49"/>
    <w:rsid w:val="00E54404"/>
    <w:rsid w:val="00E73890"/>
    <w:rsid w:val="00E97023"/>
    <w:rsid w:val="00EA35E7"/>
    <w:rsid w:val="00EC3F49"/>
    <w:rsid w:val="00ED5196"/>
    <w:rsid w:val="00EE35C1"/>
    <w:rsid w:val="00EF032F"/>
    <w:rsid w:val="00F306B8"/>
    <w:rsid w:val="00FA6E59"/>
    <w:rsid w:val="00FE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7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272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27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80272A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ConsPlusNormal">
    <w:name w:val="ConsPlusNormal"/>
    <w:rsid w:val="008027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80272A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80272A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80272A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 Spacing"/>
    <w:uiPriority w:val="1"/>
    <w:qFormat/>
    <w:rsid w:val="008027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80272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0658B0"/>
    <w:rPr>
      <w:color w:val="0000FF"/>
      <w:u w:val="single"/>
    </w:rPr>
  </w:style>
  <w:style w:type="paragraph" w:customStyle="1" w:styleId="u">
    <w:name w:val="u"/>
    <w:basedOn w:val="a"/>
    <w:rsid w:val="005D1B20"/>
    <w:pPr>
      <w:spacing w:before="100" w:beforeAutospacing="1" w:after="100" w:afterAutospacing="1"/>
    </w:pPr>
    <w:rPr>
      <w:szCs w:val="24"/>
    </w:rPr>
  </w:style>
  <w:style w:type="paragraph" w:customStyle="1" w:styleId="uni">
    <w:name w:val="uni"/>
    <w:basedOn w:val="a"/>
    <w:rsid w:val="005D1B20"/>
    <w:pPr>
      <w:spacing w:before="100" w:beforeAutospacing="1" w:after="100" w:afterAutospacing="1"/>
    </w:pPr>
    <w:rPr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B4E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E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1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3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4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1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10" Type="http://schemas.microsoft.com/office/2007/relationships/stylesWithEffects" Target="stylesWithEffect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the District Slyudyanskij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2016-02-29T07:26:00Z</cp:lastPrinted>
  <dcterms:created xsi:type="dcterms:W3CDTF">2014-12-01T03:24:00Z</dcterms:created>
  <dcterms:modified xsi:type="dcterms:W3CDTF">2016-02-29T07:26:00Z</dcterms:modified>
</cp:coreProperties>
</file>