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0D5328" w:rsidRPr="006B0504" w:rsidRDefault="000D5328" w:rsidP="006B05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0D5328" w:rsidRPr="006B0504" w:rsidRDefault="000D5328" w:rsidP="006B05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0D5328" w:rsidRPr="006B0504" w:rsidRDefault="000D5328" w:rsidP="006B0504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0D5328" w:rsidRPr="006B0504" w:rsidRDefault="000D5328" w:rsidP="006B0504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6B050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0D5328" w:rsidRPr="006B0504" w:rsidRDefault="000D5328" w:rsidP="006B05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5328" w:rsidRPr="006B0504" w:rsidRDefault="000D5328" w:rsidP="006B050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328" w:rsidRPr="006B0504" w:rsidRDefault="005F1ED1" w:rsidP="006B050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26.10.2</w:t>
      </w:r>
      <w:r w:rsidR="000D5328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023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0D5328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-5сд</w:t>
      </w:r>
    </w:p>
    <w:p w:rsidR="000D5328" w:rsidRPr="006B0504" w:rsidRDefault="000D5328" w:rsidP="006B0504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отдельных вопросах размещения нестационарных торговых объектов на землях или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 </w:t>
      </w:r>
      <w:proofErr w:type="spellStart"/>
      <w:r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0D5328" w:rsidRPr="006B0504" w:rsidRDefault="000D5328" w:rsidP="006B0504">
      <w:pPr>
        <w:tabs>
          <w:tab w:val="left" w:pos="851"/>
        </w:tabs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</w:t>
      </w:r>
      <w:hyperlink r:id="rId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8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 года №381-ФЗ «Об основах государственного регулирования торговой деятельности в Российской Федерации», </w:t>
      </w:r>
      <w:hyperlink r:id="rId9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4 мая 2022 года №27-ОЗ «Об отдельных вопросах размещения нестационарных торговых объектов на территории Иркутской области», руководствуясь статьями 32, 36 Устава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D5328" w:rsidRPr="006B0504" w:rsidRDefault="000D5328" w:rsidP="006B050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0D5328" w:rsidRPr="006B0504" w:rsidRDefault="000D5328" w:rsidP="006B05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328" w:rsidRPr="006B0504" w:rsidRDefault="000D5328" w:rsidP="006B050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об отдельных вопросах размещения нестационарных торговых объектов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 или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 </w:t>
      </w:r>
      <w:proofErr w:type="spellStart"/>
      <w:r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154BEC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 печатном издании «Вестник </w:t>
      </w:r>
      <w:proofErr w:type="spellStart"/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10" w:history="1">
        <w:r w:rsidR="00154BEC" w:rsidRPr="006B0504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154BEC" w:rsidRPr="006B0504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://быстринское.рф/</w:t>
        </w:r>
      </w:hyperlink>
      <w:r w:rsidR="00154BEC" w:rsidRPr="006B05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D5328" w:rsidRPr="006B0504" w:rsidRDefault="000D5328" w:rsidP="006B0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shd w:val="clear" w:color="auto" w:fill="FFFFFF"/>
        <w:tabs>
          <w:tab w:val="left" w:pos="567"/>
          <w:tab w:val="left" w:pos="103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Н.Г.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 №</w:t>
      </w:r>
      <w:r w:rsid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-5сд</w:t>
      </w:r>
    </w:p>
    <w:p w:rsidR="00154BEC" w:rsidRPr="006B0504" w:rsidRDefault="00154BEC" w:rsidP="006B05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1"/>
      <w:bookmarkEnd w:id="1"/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154BEC" w:rsidRPr="006B0504" w:rsidRDefault="000D5328" w:rsidP="006B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504">
        <w:rPr>
          <w:rFonts w:ascii="Times New Roman" w:eastAsia="Calibri" w:hAnsi="Times New Roman" w:cs="Times New Roman"/>
          <w:b/>
          <w:sz w:val="24"/>
          <w:szCs w:val="24"/>
        </w:rPr>
        <w:t xml:space="preserve">ОБ ОТДЕЛЬНЫХ ВОПРОСАХ РАЗМЕЩЕНИЯ НЕСТАЦИОНАРНЫХ ТОРГОВЫХ ОБЪЕКТОВ 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ЗЕМЛЯХ ИЛИ </w:t>
      </w:r>
      <w:r w:rsidRPr="006B0504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ЗЕМЕЛЬНЫХ УЧАСТКАХ, НАХОДЯЩИХСЯ В МУНИЦИПАЛЬНОЙ СОБСТВЕННОСТИ </w:t>
      </w:r>
    </w:p>
    <w:p w:rsidR="000D5328" w:rsidRPr="006B0504" w:rsidRDefault="00154BEC" w:rsidP="006B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504">
        <w:rPr>
          <w:rFonts w:ascii="Times New Roman" w:eastAsia="Calibri" w:hAnsi="Times New Roman" w:cs="Times New Roman"/>
          <w:b/>
          <w:sz w:val="24"/>
          <w:szCs w:val="24"/>
        </w:rPr>
        <w:t>БЫСТРИНСКОГО</w:t>
      </w:r>
      <w:r w:rsidR="000D5328" w:rsidRPr="006B050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Pr="006B0504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</w:t>
      </w:r>
      <w:r w:rsidR="000D5328" w:rsidRPr="006B05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отдельных вопросах размещения нестационарных торговых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 или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 </w:t>
      </w:r>
      <w:proofErr w:type="spellStart"/>
      <w:r w:rsidR="00154BEC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(далее - Положение)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Земельным </w:t>
      </w:r>
      <w:hyperlink r:id="rId1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 года №381-ФЗ «Об основах государственного регулирования торговой деятельности в Российской Федерации» (далее – Закон №381-ФЗ), </w:t>
      </w:r>
      <w:hyperlink r:id="rId13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4 мая 2022 года №27-ОЗ «Об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размещения нестационарных торговых объектов на территории Иркутской области» (далее – Закон №27-ФЗ), и регулирует отдельные вопросы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  <w:proofErr w:type="gramEnd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применяется при размещении нестационарных торговых объектов на землях или земельных участках, находящихся в муниципальной собственности </w:t>
      </w:r>
      <w:proofErr w:type="spellStart"/>
      <w:r w:rsidR="00154BEC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земельный участок).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Размещение нестационарных торговых объектов осуществляется на основании схемы размещения нестационарных торговых объектов, утвержденной администрацией </w:t>
      </w:r>
      <w:proofErr w:type="spellStart"/>
      <w:r w:rsidR="00154BEC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схема размещения),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Основанием для размещения нестационарного торгового объекта на земельном участке в месте, определенном схемой размещения, является договор на размещение нестационарного торгового объекта (далее - договор на размещение), согласно Приложению №1 к настоящему Положению.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 размещение нестационарного торгового объекта на основании договора на размещение взимается плата.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Размер ежегодной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</w:t>
      </w:r>
      <w:bookmarkStart w:id="2" w:name="P43"/>
      <w:bookmarkEnd w:id="2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торгов.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ежегодной платы за право на размещение нестационарного торгового объекта для проведения торгов определяется независимым оценщиком по результатам рыночной оценки, проведенной не более чем за 6 месяцев до проведения торгов в соответствии с Федеральным </w:t>
      </w:r>
      <w:hyperlink r:id="rId14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1998 года №135-ФЗ «Об оценочной деятельности в Российской Федерации» (далее – Закон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№135-ФЗ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29.07.1998г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6B0504">
        <w:rPr>
          <w:rFonts w:ascii="Times New Roman" w:eastAsia="Calibri" w:hAnsi="Times New Roman" w:cs="Times New Roman"/>
          <w:sz w:val="24"/>
          <w:szCs w:val="24"/>
        </w:rPr>
        <w:t>Размер ежегодной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Законом №135-ФЗ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29.07.1998 г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размещение осуществляется по результатам торгов, за исключением случаев, предусмотренных пунктом 1.9. настоящего Положения.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Договор на размещение заключается без проведения торгов в следующих случаях: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заключение договора на размещение на новый срок в соответствии с главой 3 настоящего Положения;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компенсационного места для размещения нестационарного торгового объекта в соответствии с главой 4 настоящего Положения;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хозяйствующим субъектом, с которым уполномоченным органом был заключен договор аренды земельного участка в целях размещения нестационарного торгового объекта, в соответствии со </w:t>
      </w:r>
      <w:hyperlink r:id="rId15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№27-ФЗ;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признание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 отдельными категориями субъектов малого и среднего предпринимательства на основании нормативных правовых актов органа государственной власти Иркутской области, органов местного самоуправления, принимаемых в целях реализации государственных и муниципальных программ, содержащих мероприятия, направленные на поддержку субъектов малого и среднего предпринимательства в виде заключения договоров на размещение без проведения торгов, в соответствии с Федеральным </w:t>
      </w:r>
      <w:hyperlink r:id="rId16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года №135-ФЗ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конкуренции», Федеральным </w:t>
      </w:r>
      <w:hyperlink r:id="rId17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№209-ФЗ «О развитии малого и среднего предпринимательства в Российской Федерации».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 отдельным категориям субъектов малого и среднего предпринимательства (далее - СМСП) в целях реализации государственных и муниципальных программ, содержащих мероприятия, направленные на поддержку СМСП в виде заключения договоров на размещение без проведения торгов, относятся: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 (в том числе органической продукции,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</w:r>
      <w:hyperlink r:id="rId18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дохода от реализации этой продукции составляет не менее чем семьдесят процентов за календарный год;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граждане, ведущие личное подсобное хозяйство, в соответствии с Федеральным </w:t>
      </w:r>
      <w:hyperlink r:id="rId19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июля 2003 года №112-ФЗ «О личном подсобном хозяйстве»;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0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декабря 1995 года №193-ФЗ «О сельскохозяйственной кооперации»;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крестьянские (фермерские) хозяйства в соответствии с Федеральным </w:t>
      </w:r>
      <w:hyperlink r:id="rId21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июня 2003 года №74-ФЗ «О крестьянском (фермерском) хозяйстве».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СМСП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печатную продукцию.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1.11. Решение о заключении договора на размещение без проведения торгов принимается администрацией </w:t>
      </w:r>
      <w:proofErr w:type="spellStart"/>
      <w:r w:rsidR="00154BEC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 путем принятия постановления администрации </w:t>
      </w:r>
      <w:proofErr w:type="spellStart"/>
      <w:r w:rsidR="00154BEC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54BEC" w:rsidRPr="006B05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6B05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1.12. Уполномоченным органом на заключение договора на размещение, а также на проведение соответствующих процедур определить </w:t>
      </w:r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328" w:rsidRPr="006B0504" w:rsidRDefault="000D5328" w:rsidP="006B050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Внесение платы за размещение нестационарного торгового объекта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ежеквартально не позднее 10 числа второго месяца каждого квартала.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В случае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срок договора на размещение заканчивается до 10 числа второго 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  <w:bookmarkStart w:id="3" w:name="P46"/>
      <w:bookmarkEnd w:id="3"/>
    </w:p>
    <w:p w:rsidR="000D5328" w:rsidRPr="006B0504" w:rsidRDefault="000D5328" w:rsidP="006B05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Плата за размещение нестационарного торгового объекта вносится путем перечисления денежных сре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ED549B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4BEC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бюджетным</w:t>
      </w:r>
      <w:r w:rsidR="00ED549B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Договор на размещение заключается сроком на семь лет.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Не допускается уступка хозяйствующим субъектом прав по договору на размещение третьим лицам.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ПРОВЕДЕНИЯ ТОРГОВ НА ПРАВО ЗАКЛЮЧЕНИЯ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РАЗМЕЩЕНИЕ НЕСТАЦИОНАРНОГО ТОРГОВОГО ОБЪЕКТА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Заключение договора на размещение осуществляется по результатам торгов, проводимых в форме аукциона.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Решение о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целях заключения договора 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аукциона на право заключения договора на размещение выступает 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«Шаг аукциона» устанавливается в пределах трех процентов начальной цены предмета аукциона.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Сумма задатка определяется 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двадцати процентов от начальной цены предмета аукциона.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предмета аукциона на право заключения договора на размещение устанавливается в соответствии с пунктом 1.6 настоящего Положения.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Аукцион на право заключения договора на размещение является открытым по составу участников и форме подачи предложения о цене договора. Электронная форма аукциона не предусмотрена.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 информации о проведении торгов по адресу </w:t>
      </w:r>
      <w:hyperlink r:id="rId22" w:history="1">
        <w:r w:rsidRPr="006B05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B05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new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РФ), на официальном сайте администрации </w:t>
      </w:r>
      <w:proofErr w:type="spellStart"/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3" w:history="1">
        <w:r w:rsidR="00F415D7" w:rsidRPr="006B0504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F415D7" w:rsidRPr="006B0504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://быстринское.рф/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администрации), не менее чем за 30 календарных дней до дня проведения аукциона.</w:t>
      </w:r>
      <w:proofErr w:type="gramEnd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извещение доступно для ознакомления всем заинтересованным лицам без взимания платы.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Извещение о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должно содержать сведения: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организаторе аукциона: о его наименовании, местонахождении, контактные телефоны;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месте, дате, времени и порядке проведения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предмете аукциона (лоты);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начальной цене предмета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величине повышения начальной цены лота («шаг аукциона»);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 форме заявки на участие в аукционе (порядок ее оформления, об адресе места ее приема, о дате и времени начала и окончания приема заявок и перечень документов, представляемых заявителями для участия в аукционе), (Приложение №2 к настоящему Положению);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 сроке, в течение которого 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проведения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 сроке действия договора на размещение;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сроке заключения договора на размещение;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 требованиях, предъявляемых к участникам аукциона.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прилагается проект договора на размещение.</w:t>
      </w:r>
    </w:p>
    <w:p w:rsidR="000D5328" w:rsidRPr="006B0504" w:rsidRDefault="000D5328" w:rsidP="006B05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 признается несостоявшимся: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результатов рассмотрения заявок на участие в аукционе, при отсутствии заявок по лоту;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(единственный участник);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аукционе участвовал только один участник или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не присутствовал ни один из участников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предусматривало бы более высокую цену предмета аукциона.</w:t>
      </w:r>
      <w:bookmarkStart w:id="4" w:name="P79"/>
      <w:bookmarkEnd w:id="4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заинтересованные коммерческие организации, некоммерческие организации,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предприниматели, заявители), представляют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в извещении о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следующие документы: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на участие в аукционе по установленной в извещении о проведени</w:t>
      </w:r>
      <w:r w:rsidR="00F415D7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задатка, согласно Приложению №2 к настоящему Положению;</w:t>
      </w:r>
      <w:bookmarkStart w:id="5" w:name="P81"/>
      <w:bookmarkEnd w:id="5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физических лиц);</w:t>
      </w:r>
      <w:bookmarkStart w:id="6" w:name="P82"/>
      <w:bookmarkEnd w:id="6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учредительных документов заявителя (для юридических лиц);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лица на осуществление действий от имени 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(для юридических лиц) и подписанную руководителем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указанная доверенность подписана лицом, уполномоченным руководителем, заявка на участие в аукционе должна содержать также документ, подтверждающий полномочия такого лица;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документ, подтверждающий перечисление задатка в установленном размере, с отметкой банка либо заверенный электронной цифровой подписью;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8) характеристику нестационарного торгового объекта (указать тип, специализацию нестационарного торгового объекта, площадь, материал конструкции) предполагаемого для размещения на земельном участке (документ необходим для заключения договора на размещение);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ситуационную схему размещения нестационарного торгового объекта на земельном участке (документ необходим для заключения договора на размещение).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представляются в копиях с предъявлением оригиналов или в оригиналах, по описи документов.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лиц), полученную не ранее чем за шесть месяцев до даты подачи документов для участия в аукционе.</w:t>
      </w:r>
    </w:p>
    <w:p w:rsidR="000D5328" w:rsidRPr="006B0504" w:rsidRDefault="002F5AA0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представление иных документов, за исключением документов, указанных в настоящем пункте.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заявку на участие в аукционе в день поступления.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календарных дней со дня регистрации заявки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и крестьянских (фермерских) хозяйств.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документов прекращается не ранее чем за пять дней до дня проведения аукциона.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заявитель вправе подать только одну заявку на участие в аукционе в отношении каждого лота.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лицом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отозвать принятую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D5328" w:rsidRPr="006B0504" w:rsidRDefault="00795BD3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после дня окончания срока приема заявок задаток возвращается в порядке, установленном пунктом 2.2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не допускается к участию в аукционе в следующих случаях: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непредставление необходимых для участия в аукционе документов, указанных в </w:t>
      </w:r>
      <w:hyperlink w:anchor="P79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заявки на участие в аукционе требованиям документации об аукционе;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bookmarkStart w:id="7" w:name="P103"/>
      <w:bookmarkEnd w:id="7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нем, о признании аукциона несостоявшимся.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рассмотрения заявок на участие в аукционе подписывается членами комиссии.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со дня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на участие в аукционе подписывается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в течение одного рабочего дня со дня их рассмотрения и размещается на официальный сайт РФ не позднее, чем на следующий рабочий день после дня подписания протокола.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Заявителям, признанным участниками аукциона, и заявителям, не допущенным к участию в аукционе,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адрес электронной почты либо вручает под подпись уведомление о принятых в отношении них решениях, не позднее одного рабочего дня, следующего после дня подписания протокола рассмотрения заявок на участие в аукционе.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 на участие в аукционе.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согласно пункту 2.1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и только один заявитель признан участником аукциона (единственный участник), уполномоченный орган в течение десяти рабочих дней со дня подписания протокола рассмотрения заявок на участие в аукционе обязан направить заявителю два экземпляра подписанного проекта договора на размещение. Договор заключается по начальной цене предмета аукциона. Размер ежегодной платы за размещение нестационарного торгового объекта определяется в размере, равном начальной цене предмета аукциона.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аукциона оформляются протоколом в день проведения аукциона. Протокол о результатах аукциона подписывается членами комиссии, составляется в двух экземплярах, один из которых передается победителю аукциона под подпись, второй остается у организатора аукциона.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95BD3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о результатах аукциона указываются: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сведения об участниках аукциона: наименование юридического лица; фамилия, имя и (при наличии) отчество физического лица; фамилия, имя и (при наличии) отчество, реквизиты индивидуального предпринимателя; </w:t>
      </w:r>
      <w:proofErr w:type="gramEnd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начальной цене предмета аукциона, сведения о последнем и предпоследнем предложениях о цене предмета аукциона (размер ежегодной платы за размещение нестационарного торгового объекта);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победитель аукциона: наименование юридического лица; фамилия, имя и (при наличии) отчество физического лица; фамилия, имя и (при наличии) отчество, реквизиты индивидуального предпринимателя;</w:t>
      </w:r>
      <w:proofErr w:type="gramEnd"/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юридического лица или фамилия; имя и (при наличии) отчество физического лица; фамилия, имя и (при наличии) отчество, реквизиты индивидуального предпринимателя сделавшего предпоследнее предложение о цене предмета аукциона (размер ежегодной платы за размещение нестационарного торгового объекта).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о результатах аукциона размещается 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РФ в течение одного рабочего дня со дня подписания данного протокола.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аукциона на право заключения договора на размещение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в течение десяти рабочих дней со дня подписания протокола о результатах аукциона обязан направить победителю аукциона или единственному принявшему участие в аукционе участнику два экземпляра подписанного проекта договора на размещение для рассмотрения и подписания.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 (или единственным принявшем участие в аукционе участником).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возвратить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ПОРЯДОК ЗАКЛЮЧЕНИЯ ДОГОВОРА НА РАЗМЕЩЕНИЕ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НОВЫЙ СРОК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32"/>
      <w:bookmarkEnd w:id="8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Физические и юридические лица, индивидуальные предприниматели, с которыми заключен договор на размещение, имеют право на заключение договора на размещение на новый срок без проведения торгов при наличии в совокупности следующих условий: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 на размещение является действующим на день подачи заявления о заключении договора на размещение;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задолженности на день подачи заявления о заключении договора на размещение по действующему договору на размещение.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Размер платы по договору на размещение, заключаемому в соответствии с </w:t>
      </w:r>
      <w:hyperlink w:anchor="P13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настоящего Положения, определяется на основании отчета независимого оценщика, составленного в соответствии с Закон №135-ФЗ от 29.07.1998 г.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по договору на размещение осуществляется в порядке, установленном пунктами 1.13.-1.15. настоящего Положения.</w:t>
      </w:r>
      <w:bookmarkStart w:id="9" w:name="P140"/>
      <w:bookmarkEnd w:id="9"/>
    </w:p>
    <w:p w:rsidR="000D5328" w:rsidRPr="006B0504" w:rsidRDefault="000D5328" w:rsidP="006B050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Право на заключение договора на размещение без проведения торгов в соответствии с </w:t>
      </w:r>
      <w:hyperlink w:anchor="P13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настоящего Положения предоставляется физическому и  юридическому лицу, индивидуальному предпринимателю, подавшему в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заключении договора на размещение на новый срок не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календарных дней до окончания действия договора на размещение, одним из следующих способов: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путем личного обращения в 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Start w:id="10" w:name="P144"/>
      <w:bookmarkEnd w:id="10"/>
      <w:r w:rsidRPr="006B0504">
        <w:rPr>
          <w:rFonts w:ascii="Times New Roman" w:eastAsia="Calibri" w:hAnsi="Times New Roman" w:cs="Times New Roman"/>
          <w:sz w:val="24"/>
          <w:szCs w:val="24"/>
        </w:rPr>
        <w:t>в форме электронных документов, которые передаются с использованием информационно-телекоммуникационной сети «Интернет».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заявлении, указанном в </w:t>
      </w:r>
      <w:hyperlink w:anchor="P140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быть указаны: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 и (при наличии) отчество, место жительства заявителя и реквизиты документа, удостоверяющего его личность, в случае, если заявление подается физическим лицом или индивидуальным предпринимателем;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 в случае, если заявление подается юридическим лицом;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(при наличии) отчество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реквизиты действующего договора на размещение.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Заявление, предусмотренное </w:t>
      </w:r>
      <w:hyperlink w:anchor="P140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регистрируется в день поступления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1" w:name="P152"/>
      <w:bookmarkEnd w:id="11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 результатам рассмотрения заявления, указанного в </w:t>
      </w:r>
      <w:hyperlink w:anchor="P140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3.3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со дня регистрации заявления, принимается одно из следующих решений: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заключении договора на размещение без проведения торгов;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заключени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без проведения торгов.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Решение 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заключени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2F5AA0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заключени</w:t>
      </w:r>
      <w:r w:rsidR="002432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размещение, если физическими и юридическими лицами,  индивидуальными предпринимателями: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соблюдены условия, установленные </w:t>
      </w:r>
      <w:hyperlink w:anchor="P13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Положения;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о заключении договора на размещение подано с нарушением срока, установленного </w:t>
      </w:r>
      <w:hyperlink w:anchor="P140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Решение, предусмотренное подпунктом 2 </w:t>
      </w:r>
      <w:hyperlink w:anchor="P15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настоящего Положения, в течение трех рабочих дней со дня принятия данного решения, выдается заявителю лично либо представителю, под подпись либо направляется заявителю (представителю) заказным письмом.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принятия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предусмотренного подпунктом 1 </w:t>
      </w:r>
      <w:hyperlink w:anchor="P152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настоящего Положения,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течение 5 рабочих дней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договор на размещение и заключает его с заявителем.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Право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на размещение на новый срок без проведения торгов в соответствии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настоящей главой предоставляется физическому, юридическому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 или индивидуальному предпринимателю однократно.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ПОРЯДОК ПРЕДОСТАВЛЕНИЯ КОМПЕНСАЦИОННОГО МЕСТА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размещение, имеет право на предоставление компенсационного места для размещения нестационарного торгового объекта.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Право на осуществление торговой деятельности в компенсационном месте предоставляется на срок,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  <w:bookmarkStart w:id="12" w:name="P167"/>
      <w:bookmarkEnd w:id="12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уполномоченным органом с учетом местоположения, площади, трафиком, платы за размещение, сопоставимых с исключаемым местом размещения нестационарного торгового объекта.</w:t>
      </w:r>
      <w:bookmarkStart w:id="13" w:name="P168"/>
      <w:bookmarkEnd w:id="13"/>
      <w:proofErr w:type="gramEnd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заявлении, указанном в </w:t>
      </w:r>
      <w:hyperlink w:anchor="P16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4.4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быть указаны: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реквизиты действующего договора на размещение;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выбранном компенсационном месте;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7) характеристика нестационарного торгового объекта (указать тип, специализацию нестационарного торгового объекта, площадь, материал конструкции).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ситуационная схема размещения нестационарного торгового объекта на земельном участке.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заявления, предусмотренного </w:t>
      </w:r>
      <w:hyperlink w:anchor="P16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регистрирует его.</w:t>
      </w:r>
      <w:bookmarkStart w:id="14" w:name="P177"/>
      <w:bookmarkEnd w:id="14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результатам рассмотрения заявления, указанного в </w:t>
      </w:r>
      <w:hyperlink w:anchor="P16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4.4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со дня регистрации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заявления, принимается одно из следующих решений: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заключении договора на размещение без проведения торгов;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заключени</w:t>
      </w:r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без проведения торгов.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Решение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заключени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заключени</w:t>
      </w:r>
      <w:proofErr w:type="gramStart"/>
      <w:r w:rsidR="00ED549B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размещение при предоставлении компенсационного места, если: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подано с нарушением срока, указанного в </w:t>
      </w:r>
      <w:hyperlink w:anchor="P16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4.4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соблюдены условия, установленные </w:t>
      </w:r>
      <w:hyperlink w:anchor="P168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4.5 настоящего Положения;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компенсационное место, указанное в заявлении, предусмотренном </w:t>
      </w:r>
      <w:hyperlink w:anchor="P16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Положения, ранее предоставлено в соответствии с действующим законодательством иному лицу.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по договору на размещение осуществляется в порядке, установленном пунктами 1.13 -1.15 настоящего Положения.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физическое, юридическое лицо или индивидуального предпринимателя о решении, предусмотренном </w:t>
      </w:r>
      <w:hyperlink w:anchor="P177">
        <w:r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</w:t>
        </w:r>
      </w:hyperlink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 настоящего Положения, в течение 5 рабочих дней со дня принятия данного решения. Извещение в письменном виде направляется по адресу, указанному в заявлении.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41" w:rsidRPr="006B0504" w:rsidRDefault="00776D41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41" w:rsidRPr="006B0504" w:rsidRDefault="00776D41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41" w:rsidRPr="006B0504" w:rsidRDefault="00776D41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hanging="113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D5328" w:rsidRPr="006B0504" w:rsidRDefault="000D5328" w:rsidP="006B05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отдельных вопросах размещения нестационарных торговых объектов на землях или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 </w:t>
      </w:r>
      <w:proofErr w:type="spellStart"/>
      <w:r w:rsidR="007832E2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7832E2" w:rsidRPr="006B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7832E2" w:rsidRPr="006B0504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0D5328" w:rsidRPr="006B0504" w:rsidRDefault="000D5328" w:rsidP="006B0504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51"/>
      <w:bookmarkEnd w:id="15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нестационарного торгового объекта</w:t>
      </w:r>
    </w:p>
    <w:p w:rsidR="000D5328" w:rsidRPr="006B0504" w:rsidRDefault="000D5328" w:rsidP="006B0504">
      <w:pPr>
        <w:widowControl w:val="0"/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14" w:rsidRPr="006B0504" w:rsidRDefault="00120B14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«____» ________ 20__ г.</w:t>
      </w:r>
    </w:p>
    <w:p w:rsidR="00120B14" w:rsidRPr="006B0504" w:rsidRDefault="00120B14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</w:t>
      </w:r>
      <w:proofErr w:type="spellStart"/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832E2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г. № ______ и протокола №___ о результатах проведения аукциона от _______г. (</w:t>
      </w:r>
      <w:r w:rsidRPr="006B0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заключения договора по результатам торгов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</w:p>
    <w:p w:rsidR="000D5328" w:rsidRPr="006B0504" w:rsidRDefault="007832E2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«Сторона 1», в лице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 действующей на основании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28"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5328" w:rsidRPr="006B0504" w:rsidRDefault="000D5328" w:rsidP="006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паспортные данные, адрес регистрации физического лица/ наименование юридического лица, реквизиты, место нахождения, представитель/ Ф.И.О. индивидуального предпринимателя, реквизиты, адрес регистрации/ данные о представителе, действующем по доверенности)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«Сторона 2», с другой стороны, совместно именуемые «Стороны», заключили настоящий договор на размещение нестационарного торгового объекта (далее - Договор) о нижеследующем: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ДОГОВОРА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E2" w:rsidRPr="006B0504" w:rsidRDefault="007832E2" w:rsidP="006B05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предоставляет Стороне 2 за плату право на размещение нестационарного торгового объекта (далее - НТО), согласно </w:t>
      </w:r>
      <w:hyperlink w:anchor="P394">
        <w:r w:rsidR="000D5328" w:rsidRPr="006B0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характеристикам</w:t>
        </w:r>
      </w:hyperlink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 (Приложение №1 к настоящему Договору) и ситуационной схеме (Приложение №2 к настоящему Договору), на земельном участке с кадастровым номером ____________, площадью - ______ кв. м, по адресу: ________________, разрешенное использование земельного участка: ________________________, согласно схеме размещения нестационарных торговых объектов, утвержденной администрацией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Сторона 2</w:t>
      </w:r>
      <w:proofErr w:type="gramEnd"/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и обеспечивает в течение всего срока действия настоящего Договора работу НТО на условиях и в порядке, предусмотренных законодательством Российской Федерации и условиями настоящего Договора.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69"/>
      <w:bookmarkEnd w:id="16"/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Договор заключается сроком на 7 (семь) лет, с _____ 20___ г. по ______ 20__ г.</w:t>
      </w:r>
    </w:p>
    <w:p w:rsidR="000D5328" w:rsidRPr="006B0504" w:rsidRDefault="000D5328" w:rsidP="006B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И УСЛОВИЯ ВНЕСЕНИЯ ПЛАТЫ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платы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Участок в соответствии с отчетом № ___ об оценке рыночной стоимости права пользования земельным участком для размещения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 в размере ежегодной платы от ________ г., выданным _____, составляет ______ рублей в год, в квартал - _____ рублей.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 случае заключения договора по результатам торгов.</w:t>
      </w:r>
      <w:proofErr w:type="gramEnd"/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   </w:t>
      </w:r>
      <w:proofErr w:type="gramStart"/>
      <w:r w:rsidRPr="006B0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платы за Участок в соответствии с протоколом № ___ о результатах проведения аукциона от _______г. составляет ______ рублей в год, в квартал - _____ рублей.).</w:t>
      </w:r>
      <w:proofErr w:type="gramEnd"/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Плата вносится Стороной 2 в срок не позднее десятого числа второго месяца текущего квартала, т.е. до 10.02., 10.05., 10.08., 10.11 путем перечисления на счет 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____________________________. 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(наименовании) платежа указать - плата по Договору на размещение нестационарного торгового объекта.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Плата  начисляется с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0D5328" w:rsidRPr="006B0504" w:rsidRDefault="000D5328" w:rsidP="006B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Сторона 1 имеет право: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Требовать досрочного расторжения Договора в порядке пунктов 6.2, 6.3, 6.4 настоящего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от Стороны 2 устранения выявленных нарушений условий настоящего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Сторона 1 обязана: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Стороне 2 Участок по акту приема-передачи (Приложение №3 к настоящему Договору).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в десятидневный срок уведомить Сторону 2 об изменении реквизитов для перечисления платы, указанных в п. 3.2. настоящего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Выдавать Стороне 2 предупреждения за нарушения требований, установленных законодательством Российской Федерации и Правилами благоустройства территории </w:t>
      </w:r>
      <w:proofErr w:type="spellStart"/>
      <w:r w:rsidR="004B60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B601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находится НТО, в части размещения и эксплуатации НТО.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случае внесения изменений в схему размещения нестационарных торговых объектов, касающихся предмета настоящего Договора, предоставить Стороне 2 компенсационное место.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Сторона 2 имеет право: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4.3.2. На заключение Договора на новый срок без проведения торгов в случаях и на условиях, определенных Земельным кодексом Российской Федерации, нормативными правовыми актами Иркутской области и </w:t>
      </w:r>
      <w:proofErr w:type="spellStart"/>
      <w:r w:rsidR="004B6011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4B6011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96E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основании заявления, направленного Стороне 1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тридцать календарных дней до окончания действия Договора</w:t>
      </w:r>
      <w:r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на размещение на новый срок без проведения торгов предоставляется Стороне 2 однократно.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Эксплуатировать НТО в целях осуществления предпринимательской деятельности, отвечающей назначению НТО, в соответствии с действующим законодательством Российской Федерации.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 случае внесения изменений в схему размещения нестационарных торговых объектов, касающихся предмета настоящего Договора, переместить НТО на компенсационное место.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Сторона 2 обязана: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4.4.1. Установить за счет собственных средств и содержать НТО в соответствии с санитарными нормам, установленными законодательством Российской Федерации, и Правилами благоустройства территории </w:t>
      </w:r>
      <w:proofErr w:type="spellStart"/>
      <w:r w:rsidR="0024696E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4696E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Приложениями №№1, 2 к настоящему Договору.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Письменно уведомить Сторону 1 о готовности НТО к работе в течение 5 рабочих дней со дня размещения НТО.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Приступить к эксплуатации НТО в течение двух месяцев с момента заключения настоящего Договора.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Соблюдать при эксплуатации НТО требования экологических, санитарно-гигиенических, противопожарных и иных правил, нормативов; содержать в надлежащем порядке фасад НТО в соответствии с Правилами благоустройства территории </w:t>
      </w:r>
      <w:proofErr w:type="spellStart"/>
      <w:r w:rsidR="0024696E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24696E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B0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Заключить с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договор на предоставление коммунальных услуг, договор энергоснабжения с гарантирующим поставщиком, договор на оказание услуг по обращению с твердыми коммунальными отходами в течение 1 (одного) месяца с момента заключения настоящего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Выполнять в полном объеме все условия Договора.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Использовать Участок в соответствии с целевым назначением и разрешенным использованием.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Уплачивать в размере и на условиях, установленных Договором, плату.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Обеспечить Стороне 1 (её законным представителям), представителям органов государственного земельного надзора доступ на Участок по их требованию.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 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 Обеспечить благоустройство территории (установка урн, разбивка клумб, работа по укладке тротуарной плитки).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4.4.12. Письменно в десятидневный срок уведомить Сторону 1 об изменении своих реквизитов.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4.4.13. Письменно сообщить Стороне 1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 Вносить плату по Договору в порядке, определенном разделом 3 настоящего Договора.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4.4.15. Письменно в десятидневный срок уведомить Сторону 2 об изменении наименования и адреса.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4.4.16. Демонтировать НТО и восстановить нарушенное благоустройство прилегающей территории при расторжении настоящего Договора в 10-дневный срок со дня расторжения Договора, за счет собственных средств.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 Не допускается уступка Стороной 2 прав по договору на размещение третьим лицам.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Сторона 1 и Сторона 2 имеют иные права и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0D5328" w:rsidRPr="006B0504" w:rsidRDefault="000D5328" w:rsidP="006B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За нарушение срока внесения арендной платы по Договору Сторона 2 выплачивает Стороне 1 пени из расчета 0,1 % от размера невнесенной арендной платы за каждый календарный день просрочки.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неисполнения или ненадлежащего исполнения Стороной 2 своих обязанностей, указанных в п. 4.4 настоящего Договора, Сторона 1 направляет письменное предписание, в котором излагаются факты, составляющие основу нарушений и срок устранения нарушений.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ИЗМЕНЕНИЕ, РАСТОРЖЕНИЕ И ПРЕКРАЩЕНИЕ ДОГОВОРА 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следующим основаниям: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сторон, оформленному в письменном виде;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наличия задолженности по арендной плате по Договору;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факта неиспользования нестационарного торгового объекта для осуществления торговли в течение более трех месяцев подряд;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несоответствия размещения нестационарного торгового объекта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месте, определенном схемой размещения, а также неисполнения предписания об устранении нарушений при размещении нестационарного торгового объекта;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 и Договором.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прекращается по основаниям и в порядке, которые предусмотрены гражданским и земельным законодательством.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Кроме указанных в пункте 6.2, 6.3 настоящего Договора случаев,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быть расторгнут в установленном законом порядке в случае: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назначением, разрешенным использованием;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неуплаты арендной платы за Участок в сроки, установленные Договором, более двух кварталов подряд;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несоблюдением Стороной 2 требований законодательства, регулирующего оборот алкогольной продукции.</w:t>
      </w: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прекращении Договора Сторона 2 обязана вернуть Стороне 1 Участок в надлежащем состоянии по акту приема-передачи.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E62CE" w:rsidRPr="006B0504" w:rsidRDefault="000D5328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Споры, возникающие из настоящего Договора или в связи с ним, подлежат окончательному урегулированию в судебном порядке по месту нахождения земельного участка.</w:t>
      </w:r>
    </w:p>
    <w:p w:rsidR="008E62CE" w:rsidRPr="006B0504" w:rsidRDefault="008E62CE" w:rsidP="006B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E62CE" w:rsidRPr="006B0504" w:rsidRDefault="008E62CE" w:rsidP="006B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5328" w:rsidRPr="006B05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B050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6B05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D5328" w:rsidRPr="006B0504">
        <w:rPr>
          <w:rFonts w:ascii="Times New Roman" w:hAnsi="Times New Roman" w:cs="Times New Roman"/>
          <w:sz w:val="24"/>
          <w:szCs w:val="24"/>
        </w:rPr>
        <w:t>.</w:t>
      </w:r>
    </w:p>
    <w:p w:rsidR="008E62CE" w:rsidRPr="006B0504" w:rsidRDefault="008E62CE" w:rsidP="006B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04">
        <w:rPr>
          <w:rFonts w:ascii="Times New Roman" w:hAnsi="Times New Roman" w:cs="Times New Roman"/>
          <w:sz w:val="24"/>
          <w:szCs w:val="24"/>
        </w:rPr>
        <w:t xml:space="preserve">2. </w:t>
      </w:r>
      <w:r w:rsidR="000D5328" w:rsidRPr="006B0504">
        <w:rPr>
          <w:rFonts w:ascii="Times New Roman" w:hAnsi="Times New Roman" w:cs="Times New Roman"/>
          <w:sz w:val="24"/>
          <w:szCs w:val="24"/>
        </w:rPr>
        <w:t>Акт приема-передачи.</w:t>
      </w:r>
    </w:p>
    <w:p w:rsidR="008E62CE" w:rsidRPr="006B0504" w:rsidRDefault="008E62CE" w:rsidP="006B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0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94">
        <w:r w:rsidR="000D5328" w:rsidRPr="006B0504">
          <w:rPr>
            <w:rFonts w:ascii="Times New Roman" w:hAnsi="Times New Roman" w:cs="Times New Roman"/>
            <w:sz w:val="24"/>
            <w:szCs w:val="24"/>
          </w:rPr>
          <w:t>Характеристика</w:t>
        </w:r>
      </w:hyperlink>
      <w:r w:rsidR="000D5328" w:rsidRPr="006B0504">
        <w:rPr>
          <w:rFonts w:ascii="Times New Roman" w:hAnsi="Times New Roman" w:cs="Times New Roman"/>
          <w:sz w:val="24"/>
          <w:szCs w:val="24"/>
        </w:rPr>
        <w:t xml:space="preserve"> НТО.</w:t>
      </w:r>
    </w:p>
    <w:p w:rsidR="000D5328" w:rsidRPr="006B0504" w:rsidRDefault="008E62CE" w:rsidP="006B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0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D5328" w:rsidRPr="006B0504">
        <w:rPr>
          <w:rFonts w:ascii="Times New Roman" w:hAnsi="Times New Roman" w:cs="Times New Roman"/>
          <w:sz w:val="24"/>
          <w:szCs w:val="24"/>
        </w:rPr>
        <w:t>Ситуационная схема.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ЮРИДИЧЕСКИЕ АДРЕСА И ПОДПИСИ СТОРОН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6B0504" w:rsidRPr="006B0504" w:rsidTr="000D5328">
        <w:tc>
          <w:tcPr>
            <w:tcW w:w="4678" w:type="dxa"/>
          </w:tcPr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5103" w:type="dxa"/>
          </w:tcPr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0D5328" w:rsidRPr="006B0504" w:rsidTr="000D5328">
        <w:trPr>
          <w:trHeight w:val="3360"/>
        </w:trPr>
        <w:tc>
          <w:tcPr>
            <w:tcW w:w="4678" w:type="dxa"/>
          </w:tcPr>
          <w:p w:rsidR="000D5328" w:rsidRPr="006B0504" w:rsidRDefault="000D5328" w:rsidP="006B0504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120B14" w:rsidP="006B0504">
            <w:pPr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B14" w:rsidRPr="006B0504" w:rsidRDefault="00120B14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</w:t>
            </w:r>
            <w:proofErr w:type="gramEnd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д. 36 </w:t>
            </w:r>
            <w:r w:rsidR="000D5328"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ИНН 3837</w:t>
            </w:r>
            <w:r w:rsidR="00120B14"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003732 </w:t>
            </w: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КПП 381001001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0D5328" w:rsidRPr="006B0504" w:rsidRDefault="000D5328" w:rsidP="006B0504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328" w:rsidRPr="006B0504" w:rsidRDefault="000D5328" w:rsidP="006B0504">
            <w:pPr>
              <w:ind w:left="-107"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ind w:left="-107" w:firstLine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______________________________________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____________________________________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______________________________________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____________________ ФИО</w:t>
            </w:r>
          </w:p>
        </w:tc>
      </w:tr>
    </w:tbl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размещение 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расположения нестационарного торгового объекта (далее - НТО): _____________________________________________________________________________.</w:t>
      </w:r>
    </w:p>
    <w:p w:rsidR="000D5328" w:rsidRPr="006B0504" w:rsidRDefault="000D5328" w:rsidP="006B05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Тип, материал конструкции НТО: _________________________________________.</w:t>
      </w:r>
    </w:p>
    <w:p w:rsidR="000D5328" w:rsidRPr="006B0504" w:rsidRDefault="000D5328" w:rsidP="006B05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Специализация НТО: ____________________________________________________.</w:t>
      </w:r>
    </w:p>
    <w:p w:rsidR="000D5328" w:rsidRPr="006B0504" w:rsidRDefault="000D5328" w:rsidP="006B05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Площадь НТО: ___________ кв. м.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8E62CE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№2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размещение 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Ситуационная схема размещения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 на земельном участке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650A" wp14:editId="3234EE4D">
                <wp:simplePos x="0" y="0"/>
                <wp:positionH relativeFrom="column">
                  <wp:posOffset>2566035</wp:posOffset>
                </wp:positionH>
                <wp:positionV relativeFrom="paragraph">
                  <wp:posOffset>-3810</wp:posOffset>
                </wp:positionV>
                <wp:extent cx="935990" cy="914400"/>
                <wp:effectExtent l="38100" t="38100" r="0" b="57150"/>
                <wp:wrapNone/>
                <wp:docPr id="2" name="4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14400"/>
                        </a:xfrm>
                        <a:prstGeom prst="star4">
                          <a:avLst>
                            <a:gd name="adj" fmla="val 44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" o:spid="_x0000_s1026" type="#_x0000_t187" style="position:absolute;margin-left:202.05pt;margin-top:-.3pt;width:73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" adj="9850" fillcolor="windowText" strokeweight="2pt"/>
            </w:pict>
          </mc:Fallback>
        </mc:AlternateConten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left="2832" w:right="425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размещение </w:t>
      </w:r>
    </w:p>
    <w:p w:rsidR="000D5328" w:rsidRPr="006B0504" w:rsidRDefault="000D5328" w:rsidP="006B0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размещение нестационарного торгового объекта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______________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8E62CE" w:rsidP="006B050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_______ 20___ г.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8E62CE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«Сторона 1», в лице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 действующей на основании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 именуемая в дальнейшем «Сторона 2», принимает земельный участок (кадастровый номер _______________________________), категория земель -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по адресу: _____________________________________</w:t>
      </w:r>
      <w:r w:rsidR="000D5328" w:rsidRPr="006B05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____ кв. м., разрешенное использование земельного участка:_____________________________, для размещения нестационарного торгового объекта:___________________________, площадью ____ кв. м.</w:t>
      </w:r>
      <w:proofErr w:type="gramEnd"/>
    </w:p>
    <w:p w:rsidR="000D5328" w:rsidRPr="006B0504" w:rsidRDefault="000D5328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2 к принятому земельному участку претензий не имеет.</w:t>
      </w:r>
    </w:p>
    <w:p w:rsidR="000D5328" w:rsidRPr="006B0504" w:rsidRDefault="000D5328" w:rsidP="006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D5328" w:rsidRPr="006B0504" w:rsidRDefault="000D5328" w:rsidP="006B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6B0504" w:rsidRPr="006B0504" w:rsidTr="000D5328">
        <w:tc>
          <w:tcPr>
            <w:tcW w:w="4677" w:type="dxa"/>
          </w:tcPr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</w:tr>
      <w:tr w:rsidR="000D5328" w:rsidRPr="006B0504" w:rsidTr="000D5328">
        <w:trPr>
          <w:trHeight w:val="1605"/>
        </w:trPr>
        <w:tc>
          <w:tcPr>
            <w:tcW w:w="4677" w:type="dxa"/>
          </w:tcPr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0D5328" w:rsidRPr="006B0504" w:rsidRDefault="000D5328" w:rsidP="006B0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328" w:rsidRPr="006B0504" w:rsidRDefault="000D5328" w:rsidP="006B050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D5328" w:rsidRPr="006B0504" w:rsidRDefault="000D5328" w:rsidP="006B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___________________ ФИО</w:t>
            </w:r>
          </w:p>
        </w:tc>
      </w:tr>
    </w:tbl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D5328" w:rsidRPr="006B0504" w:rsidRDefault="000D5328" w:rsidP="006B050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отдельных вопросах размещения нестационарных торговых объектов на землях или 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земельных участках, находящихся в муниципальной собственности </w:t>
      </w:r>
      <w:proofErr w:type="spellStart"/>
      <w:r w:rsidR="008E62CE" w:rsidRPr="006B050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8E62CE" w:rsidRPr="006B0504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6B05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2CE" w:rsidRPr="006B0504" w:rsidRDefault="008E62CE" w:rsidP="006B05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______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нестационарного торгового объекта </w:t>
      </w: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данные информационного сообщения о проведен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(далее - НТО) на земельном участке с кадастровым номером ___________________, площадью - ______ кв. м, по адресу: ____________________________________, разрешенное использование земельного участка: ___________________________________________________________.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*1. __________________________________________________________________________,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(юридический) адрес)</w:t>
      </w:r>
      <w:proofErr w:type="gramEnd"/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лице_______________________________________________________________________,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должностного лица, представитель, </w:t>
      </w:r>
      <w:proofErr w:type="spellStart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(приказа, распоряжения, положения, устава, по доверенности/реквизиты)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______________, адрес электронной почты___________________.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юридического лица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*2. я, _________________________________________________________________________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(при наличии) отчество полностью)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года рождения, паспорт: серия:_________ номер ____________, выдан _______________________________________________________________________,      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(кем, когда </w:t>
      </w:r>
      <w:proofErr w:type="gramStart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 номер контактного телефона ______________, адрес электронной почты___________________.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подачи заявления представителем - данные представителя, доверенности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физического лица, в том числе </w:t>
      </w:r>
      <w:proofErr w:type="spellStart"/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самозанятого</w:t>
      </w:r>
      <w:proofErr w:type="spellEnd"/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*3.  я, _______________________________________________________________________,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(при наличии) отчество полностью)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года рождения,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индивидуальным предпринимателем, ИНН______________, ОГРНИП ___________, свидетельство о регистрации индивидуальным  предпринимателем: серия _________, № _______________, выдано_______________________,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серия:_________ номер ____________, выдан ______________________________,      </w:t>
      </w:r>
    </w:p>
    <w:p w:rsidR="000D5328" w:rsidRPr="006B0504" w:rsidRDefault="000D5328" w:rsidP="006B050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(кем, когда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 номер контактного телефона _____________, адрес электронной почты____________________.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подачи заявки представителем - данные представителя, доверенности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индивидуального предпринимателя)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* (при заполнении заявки выбирается и заполняется один из пунктов)</w:t>
      </w:r>
    </w:p>
    <w:p w:rsidR="00120B14" w:rsidRPr="006B0504" w:rsidRDefault="00120B14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(-на, 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на участие в аукционе. </w:t>
      </w: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обязательство - заключить договор на размещение НТО в срок, не ранее чем через десять дней со дня размещения информации о результатах аукциона на официальном сайте Правительства Российской Федерации в сети «Интернет», согласно информационному сообщению.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отказа или уклонения от заключения договора на размещение НТО торги аннулируются, внесенный мною задаток не возвращается.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отзыва мной в установленном порядке заявки, отказа в проведение аукциона организатора торгов, недопущения меня к участию в аукционе, признания победителем в аукционе другого участника, прошу перечислить уплаченную мною сумму задатка на счет №:_________________________________________, наименование    банка, реквизиты____________________________________________________________________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на имя ______________________________________________________________________.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D5328" w:rsidRPr="006B0504" w:rsidRDefault="000D5328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___________________________________________________________________________;</w:t>
      </w:r>
    </w:p>
    <w:p w:rsidR="000D5328" w:rsidRPr="006B0504" w:rsidRDefault="000D5328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___________________________________________________________________________;</w:t>
      </w:r>
    </w:p>
    <w:p w:rsidR="00120B14" w:rsidRPr="006B0504" w:rsidRDefault="000D5328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___________________________________________________________________________; </w:t>
      </w:r>
    </w:p>
    <w:p w:rsidR="000D5328" w:rsidRPr="006B0504" w:rsidRDefault="00120B14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D5328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___________________________________________________________________________;</w:t>
      </w:r>
    </w:p>
    <w:p w:rsidR="000D5328" w:rsidRPr="006B0504" w:rsidRDefault="000D5328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___________________________________________________________________________;</w:t>
      </w:r>
    </w:p>
    <w:p w:rsidR="000D5328" w:rsidRPr="006B0504" w:rsidRDefault="000D5328" w:rsidP="006B050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6) ___________________________________________________________________________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«______»_____________202__г.</w:t>
      </w:r>
    </w:p>
    <w:p w:rsidR="000D5328" w:rsidRPr="006B0504" w:rsidRDefault="000D5328" w:rsidP="006B05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D5328" w:rsidRPr="006B0504" w:rsidRDefault="000D5328" w:rsidP="006B0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 претендента (представителя)</w:t>
      </w:r>
      <w:proofErr w:type="gramEnd"/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специалистом </w:t>
      </w:r>
      <w:r w:rsidR="00120B14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20B14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20B14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776D41"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776D41"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B0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(Ф.И.О., подпись)</w:t>
      </w:r>
    </w:p>
    <w:p w:rsidR="00776D41" w:rsidRPr="006B0504" w:rsidRDefault="00776D41" w:rsidP="006B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28" w:rsidRPr="006B0504" w:rsidRDefault="000D5328" w:rsidP="006B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«_____»___________202___г., в _____ час</w:t>
      </w:r>
      <w:proofErr w:type="gramStart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_____ </w:t>
      </w:r>
      <w:proofErr w:type="gramEnd"/>
      <w:r w:rsidRPr="006B0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</w:p>
    <w:sectPr w:rsidR="000D5328" w:rsidRPr="006B0504" w:rsidSect="000D53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F28"/>
    <w:multiLevelType w:val="hybridMultilevel"/>
    <w:tmpl w:val="57AA8680"/>
    <w:lvl w:ilvl="0" w:tplc="1088A3B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7747B4C"/>
    <w:multiLevelType w:val="hybridMultilevel"/>
    <w:tmpl w:val="7ED2C5FA"/>
    <w:lvl w:ilvl="0" w:tplc="B3CC1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586E"/>
    <w:multiLevelType w:val="hybridMultilevel"/>
    <w:tmpl w:val="521C7B7E"/>
    <w:lvl w:ilvl="0" w:tplc="F4BC7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7174C"/>
    <w:multiLevelType w:val="multilevel"/>
    <w:tmpl w:val="F2E865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7BE7BF7"/>
    <w:multiLevelType w:val="multilevel"/>
    <w:tmpl w:val="31EEE8E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710" w:hanging="1350"/>
      </w:pPr>
      <w:rPr>
        <w:rFonts w:eastAsiaTheme="minorEastAsia" w:cs="Times New Roman" w:hint="default"/>
      </w:rPr>
    </w:lvl>
    <w:lvl w:ilvl="2">
      <w:start w:val="4"/>
      <w:numFmt w:val="decimal"/>
      <w:isLgl/>
      <w:lvlText w:val="%1.%2.%3."/>
      <w:lvlJc w:val="left"/>
      <w:pPr>
        <w:ind w:left="2070" w:hanging="135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0" w:hanging="135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35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EastAsia" w:cs="Times New Roman" w:hint="default"/>
      </w:rPr>
    </w:lvl>
  </w:abstractNum>
  <w:abstractNum w:abstractNumId="5">
    <w:nsid w:val="5D595E5F"/>
    <w:multiLevelType w:val="multilevel"/>
    <w:tmpl w:val="49DE42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6">
    <w:nsid w:val="61DE5841"/>
    <w:multiLevelType w:val="multilevel"/>
    <w:tmpl w:val="14F8EFE4"/>
    <w:lvl w:ilvl="0">
      <w:start w:val="1"/>
      <w:numFmt w:val="decimal"/>
      <w:lvlText w:val="%1."/>
      <w:lvlJc w:val="left"/>
      <w:pPr>
        <w:ind w:left="975" w:hanging="9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7">
    <w:nsid w:val="6BEC79BB"/>
    <w:multiLevelType w:val="hybridMultilevel"/>
    <w:tmpl w:val="5C9E6C42"/>
    <w:lvl w:ilvl="0" w:tplc="2398E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E1342B"/>
    <w:multiLevelType w:val="hybridMultilevel"/>
    <w:tmpl w:val="B1721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5781"/>
    <w:multiLevelType w:val="multilevel"/>
    <w:tmpl w:val="6BD2D444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72"/>
    <w:rsid w:val="000D5328"/>
    <w:rsid w:val="00120B14"/>
    <w:rsid w:val="00154BEC"/>
    <w:rsid w:val="00243211"/>
    <w:rsid w:val="0024696E"/>
    <w:rsid w:val="002F5AA0"/>
    <w:rsid w:val="00384E72"/>
    <w:rsid w:val="004B6011"/>
    <w:rsid w:val="004C5E09"/>
    <w:rsid w:val="005F1ED1"/>
    <w:rsid w:val="006B0504"/>
    <w:rsid w:val="00776D41"/>
    <w:rsid w:val="007832E2"/>
    <w:rsid w:val="00795BD3"/>
    <w:rsid w:val="008E62CE"/>
    <w:rsid w:val="009B3EB0"/>
    <w:rsid w:val="00DF51AB"/>
    <w:rsid w:val="00ED549B"/>
    <w:rsid w:val="00F415D7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0D5328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3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32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28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D53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D53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D532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328"/>
  </w:style>
  <w:style w:type="paragraph" w:customStyle="1" w:styleId="ConsPlusNormal">
    <w:name w:val="ConsPlusNormal"/>
    <w:rsid w:val="000D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0D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TitlePage">
    <w:name w:val="ConsPlusTitlePage"/>
    <w:rsid w:val="000D5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Standard">
    <w:name w:val="Standard"/>
    <w:rsid w:val="000D5328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0D5328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0D5328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2">
    <w:name w:val="Обычный (веб)1"/>
    <w:basedOn w:val="Standard"/>
    <w:rsid w:val="000D5328"/>
    <w:pPr>
      <w:spacing w:before="280" w:after="280"/>
    </w:pPr>
    <w:rPr>
      <w:rFonts w:ascii="Arial" w:hAnsi="Arial" w:cs="Arial"/>
      <w:color w:val="454545"/>
      <w:sz w:val="20"/>
    </w:rPr>
  </w:style>
  <w:style w:type="paragraph" w:styleId="a3">
    <w:name w:val="Title"/>
    <w:basedOn w:val="Standard"/>
    <w:next w:val="Textbody"/>
    <w:link w:val="a4"/>
    <w:uiPriority w:val="99"/>
    <w:qFormat/>
    <w:rsid w:val="000D5328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4">
    <w:name w:val="Название Знак"/>
    <w:basedOn w:val="a0"/>
    <w:link w:val="a3"/>
    <w:uiPriority w:val="99"/>
    <w:rsid w:val="000D5328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5">
    <w:name w:val="Subtitle"/>
    <w:basedOn w:val="Standard"/>
    <w:next w:val="Textbody"/>
    <w:link w:val="a6"/>
    <w:qFormat/>
    <w:rsid w:val="000D5328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6">
    <w:name w:val="Подзаголовок Знак"/>
    <w:basedOn w:val="a0"/>
    <w:link w:val="a5"/>
    <w:rsid w:val="000D5328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5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3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328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rsid w:val="000D5328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D5328"/>
    <w:pPr>
      <w:ind w:left="720"/>
      <w:contextualSpacing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5328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b"/>
    <w:uiPriority w:val="59"/>
    <w:rsid w:val="000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0D532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D5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0D5328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0D5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D5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0D5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0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0D5328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3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32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328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D53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D532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D532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328"/>
  </w:style>
  <w:style w:type="paragraph" w:customStyle="1" w:styleId="ConsPlusNormal">
    <w:name w:val="ConsPlusNormal"/>
    <w:rsid w:val="000D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0D53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TitlePage">
    <w:name w:val="ConsPlusTitlePage"/>
    <w:rsid w:val="000D5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Standard">
    <w:name w:val="Standard"/>
    <w:rsid w:val="000D5328"/>
    <w:pPr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0D5328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0D5328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2">
    <w:name w:val="Обычный (веб)1"/>
    <w:basedOn w:val="Standard"/>
    <w:rsid w:val="000D5328"/>
    <w:pPr>
      <w:spacing w:before="280" w:after="280"/>
    </w:pPr>
    <w:rPr>
      <w:rFonts w:ascii="Arial" w:hAnsi="Arial" w:cs="Arial"/>
      <w:color w:val="454545"/>
      <w:sz w:val="20"/>
    </w:rPr>
  </w:style>
  <w:style w:type="paragraph" w:styleId="a3">
    <w:name w:val="Title"/>
    <w:basedOn w:val="Standard"/>
    <w:next w:val="Textbody"/>
    <w:link w:val="a4"/>
    <w:uiPriority w:val="99"/>
    <w:qFormat/>
    <w:rsid w:val="000D5328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4">
    <w:name w:val="Название Знак"/>
    <w:basedOn w:val="a0"/>
    <w:link w:val="a3"/>
    <w:uiPriority w:val="99"/>
    <w:rsid w:val="000D5328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5">
    <w:name w:val="Subtitle"/>
    <w:basedOn w:val="Standard"/>
    <w:next w:val="Textbody"/>
    <w:link w:val="a6"/>
    <w:qFormat/>
    <w:rsid w:val="000D5328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6">
    <w:name w:val="Подзаголовок Знак"/>
    <w:basedOn w:val="a0"/>
    <w:link w:val="a5"/>
    <w:rsid w:val="000D5328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5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3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328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basedOn w:val="a0"/>
    <w:uiPriority w:val="99"/>
    <w:rsid w:val="000D5328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0D5328"/>
    <w:pPr>
      <w:ind w:left="720"/>
      <w:contextualSpacing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D5328"/>
    <w:rPr>
      <w:rFonts w:ascii="Cambria" w:eastAsia="Times New Roman" w:hAnsi="Cambria" w:cs="Times New Roman"/>
      <w:i/>
      <w:iCs/>
      <w:color w:val="404040"/>
    </w:rPr>
  </w:style>
  <w:style w:type="table" w:customStyle="1" w:styleId="13">
    <w:name w:val="Сетка таблицы1"/>
    <w:basedOn w:val="a1"/>
    <w:next w:val="ab"/>
    <w:uiPriority w:val="59"/>
    <w:rsid w:val="000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0D532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D53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0D5328"/>
    <w:rPr>
      <w:color w:val="808080"/>
    </w:rPr>
  </w:style>
  <w:style w:type="character" w:customStyle="1" w:styleId="210">
    <w:name w:val="Заголовок 2 Знак1"/>
    <w:basedOn w:val="a0"/>
    <w:uiPriority w:val="9"/>
    <w:semiHidden/>
    <w:rsid w:val="000D5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D5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0D53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0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7BBE9F586784F2254177096212B07EF30AD106423201BEFC4E860CB6AB8D9DCEA33CD9A0F2ECBC0E4F9DF182B9D5BC3F101684E93C3ACT3L4D" TargetMode="External"/><Relationship Id="rId13" Type="http://schemas.openxmlformats.org/officeDocument/2006/relationships/hyperlink" Target="consultantplus://offline/ref=4687BBE9F586784F22541766954D710BEA39F11D622B2B49B299EE37943ABE8C9CAA3598D94B22CBC7EFAD8F5F75C40A82BA0D68558FC2AE28A00E70T3L9D" TargetMode="External"/><Relationship Id="rId18" Type="http://schemas.openxmlformats.org/officeDocument/2006/relationships/hyperlink" Target="consultantplus://offline/ref=21A6A099419314D4A22863EF5974689C3B7C7658DB5B62FD0BD20F32DEEC2BC9149BC1D0EB43937C2C035B43DDB8C41EA7E7E5E1ADBCBE5Cz8W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CA9031592D48EE80E7E597C1428F7665D3439D6DC1F958CEA082B681355E1DCAFCF9256815274310C139849F4A339819A109129215F6DB65OCG" TargetMode="External"/><Relationship Id="rId7" Type="http://schemas.openxmlformats.org/officeDocument/2006/relationships/hyperlink" Target="consultantplus://offline/ref=4687BBE9F586784F2254177096212B07EF30AD126626201BEFC4E860CB6AB8D9DCEA33CD9A0629C193BEE9DB517E9545C7EF1E6A5093TCL1D" TargetMode="External"/><Relationship Id="rId12" Type="http://schemas.openxmlformats.org/officeDocument/2006/relationships/hyperlink" Target="consultantplus://offline/ref=4687BBE9F586784F2254177096212B07EF30AD106423201BEFC4E860CB6AB8D9DCEA33CD9A0F2ECBC0E4F9DF182B9D5BC3F101684E93C3ACT3L4D" TargetMode="External"/><Relationship Id="rId17" Type="http://schemas.openxmlformats.org/officeDocument/2006/relationships/hyperlink" Target="consultantplus://offline/ref=D529A77964E6DB24AE7FC56658DF7360EF61148A00CADFA2083E395286B2AC17AD1AC49CDE38A50732F54B0A89IEU1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9A77964E6DB24AE7FC56658DF7360EF61148A02CDDFA2083E395286B2AC17AD1AC49CDE38A50732F54B0A89IEU1F" TargetMode="External"/><Relationship Id="rId20" Type="http://schemas.openxmlformats.org/officeDocument/2006/relationships/hyperlink" Target="consultantplus://offline/ref=CBCA9031592D48EE80E7E597C1428F7662D9419D69C2F958CEA082B681355E1DCAFCF9256815274617C139849F4A339819A109129215F6DB65O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87BBE9F586784F2254177096212B07EF30AD126626201BEFC4E860CB6AB8D9DCEA33CD9A0629C193BEE9DB517E9545C7EF1E6A5093TCL1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9A77964E6DB24AE7FDB6B4EB3296CEA694C8406C6D4F055633F05D9E2AA42FF5A9AC59D78B60637EB490F89E937BA61E76D6D6476E13CB6D61A72IAUBF" TargetMode="External"/><Relationship Id="rId23" Type="http://schemas.openxmlformats.org/officeDocument/2006/relationships/hyperlink" Target="https://&#1073;&#1099;&#1089;&#1090;&#1088;&#1080;&#1085;&#1089;&#1082;&#1086;&#1077;.&#1088;&#1092;/" TargetMode="External"/><Relationship Id="rId10" Type="http://schemas.openxmlformats.org/officeDocument/2006/relationships/hyperlink" Target="https://&#1073;&#1099;&#1089;&#1090;&#1088;&#1080;&#1085;&#1089;&#1082;&#1086;&#1077;.&#1088;&#1092;/" TargetMode="External"/><Relationship Id="rId19" Type="http://schemas.openxmlformats.org/officeDocument/2006/relationships/hyperlink" Target="consultantplus://offline/ref=CBCA9031592D48EE80E7E597C1428F7665D24F9C68C9F958CEA082B681355E1DD8FCA1296811394214D46FD5D961O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87BBE9F586784F22541766954D710BEA39F11D622B2B49B299EE37943ABE8C9CAA3598D94B22CBC7EFAD8F5F75C40A82BA0D68558FC2AE28A00E70T3L9D" TargetMode="External"/><Relationship Id="rId14" Type="http://schemas.openxmlformats.org/officeDocument/2006/relationships/hyperlink" Target="consultantplus://offline/ref=4687BBE9F586784F2254177096212B07E83AA617612B201BEFC4E860CB6AB8D9CEEA6BC19A0A31CBC7F1AF8E5ET7LCD" TargetMode="External"/><Relationship Id="rId22" Type="http://schemas.openxmlformats.org/officeDocument/2006/relationships/hyperlink" Target="https://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1D14-0BB0-4A9C-BABD-50AB70DF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2023-10-26T06:04:00Z</cp:lastPrinted>
  <dcterms:created xsi:type="dcterms:W3CDTF">2023-09-11T02:02:00Z</dcterms:created>
  <dcterms:modified xsi:type="dcterms:W3CDTF">2023-10-26T06:05:00Z</dcterms:modified>
</cp:coreProperties>
</file>