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8" w:type="pct"/>
        <w:tblInd w:w="-318" w:type="dxa"/>
        <w:tblLook w:val="04A0" w:firstRow="1" w:lastRow="0" w:firstColumn="1" w:lastColumn="0" w:noHBand="0" w:noVBand="1"/>
      </w:tblPr>
      <w:tblGrid>
        <w:gridCol w:w="3543"/>
        <w:gridCol w:w="995"/>
        <w:gridCol w:w="1135"/>
        <w:gridCol w:w="1133"/>
        <w:gridCol w:w="3259"/>
      </w:tblGrid>
      <w:tr w:rsidR="0036315B" w:rsidRPr="00262E9C" w:rsidTr="0036315B">
        <w:tc>
          <w:tcPr>
            <w:tcW w:w="5000" w:type="pct"/>
            <w:gridSpan w:val="5"/>
            <w:shd w:val="clear" w:color="auto" w:fill="auto"/>
            <w:vAlign w:val="bottom"/>
          </w:tcPr>
          <w:p w:rsidR="0036315B" w:rsidRPr="006C1A9B" w:rsidRDefault="0036315B" w:rsidP="0036315B">
            <w:pPr>
              <w:pStyle w:val="3"/>
            </w:pPr>
            <w:r w:rsidRPr="006C1A9B">
              <w:t>ЧИСЛЕННОСТЬ НАСЕЛЕНИЯ</w:t>
            </w:r>
          </w:p>
          <w:p w:rsidR="0036315B" w:rsidRPr="00E717AE" w:rsidRDefault="0036315B" w:rsidP="0036315B">
            <w:pPr>
              <w:spacing w:after="0"/>
              <w:jc w:val="center"/>
              <w:rPr>
                <w:sz w:val="16"/>
                <w:szCs w:val="16"/>
              </w:rPr>
            </w:pPr>
            <w:r w:rsidRPr="001F69C0">
              <w:rPr>
                <w:rFonts w:ascii="Arial" w:hAnsi="Arial" w:cs="Arial"/>
                <w:i/>
              </w:rPr>
              <w:t>(человек)</w:t>
            </w:r>
          </w:p>
          <w:tbl>
            <w:tblPr>
              <w:tblW w:w="3361" w:type="pct"/>
              <w:tblLook w:val="04A0" w:firstRow="1" w:lastRow="0" w:firstColumn="1" w:lastColumn="0" w:noHBand="0" w:noVBand="1"/>
            </w:tblPr>
            <w:tblGrid>
              <w:gridCol w:w="3353"/>
              <w:gridCol w:w="1129"/>
              <w:gridCol w:w="1129"/>
              <w:gridCol w:w="989"/>
            </w:tblGrid>
            <w:tr w:rsidR="00EE34CC" w:rsidRPr="00262E9C" w:rsidTr="00EE34CC">
              <w:trPr>
                <w:tblHeader/>
              </w:trPr>
              <w:tc>
                <w:tcPr>
                  <w:tcW w:w="2541" w:type="pct"/>
                  <w:vMerge w:val="restar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vAlign w:val="center"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9" w:type="pct"/>
                  <w:gridSpan w:val="3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noWrap/>
                  <w:vAlign w:val="center"/>
                  <w:hideMark/>
                </w:tcPr>
                <w:p w:rsidR="00EE34CC" w:rsidRPr="00262E9C" w:rsidRDefault="00EE34CC" w:rsidP="00EE34C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262E9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На 1 января 202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Pr="00262E9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EE34CC" w:rsidRPr="00262E9C" w:rsidTr="00EE34CC">
              <w:trPr>
                <w:tblHeader/>
              </w:trPr>
              <w:tc>
                <w:tcPr>
                  <w:tcW w:w="2541" w:type="pct"/>
                  <w:vMerge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pct"/>
                  <w:vMerge w:val="restar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noWrap/>
                  <w:vAlign w:val="center"/>
                  <w:hideMark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2E9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Все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262E9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noWrap/>
                  <w:vAlign w:val="center"/>
                  <w:hideMark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2E9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</w:tr>
            <w:tr w:rsidR="00EE34CC" w:rsidRPr="00262E9C" w:rsidTr="00EE34CC">
              <w:trPr>
                <w:tblHeader/>
              </w:trPr>
              <w:tc>
                <w:tcPr>
                  <w:tcW w:w="2541" w:type="pct"/>
                  <w:vMerge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pct"/>
                  <w:vMerge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2E9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городское</w:t>
                  </w:r>
                </w:p>
              </w:tc>
              <w:tc>
                <w:tcPr>
                  <w:tcW w:w="748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0D9" w:themeFill="accent4" w:themeFillTint="66"/>
                  <w:noWrap/>
                  <w:vAlign w:val="center"/>
                  <w:hideMark/>
                </w:tcPr>
                <w:p w:rsidR="00EE34CC" w:rsidRPr="00262E9C" w:rsidRDefault="00EE34CC" w:rsidP="00A65B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2E9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сельское</w:t>
                  </w:r>
                </w:p>
              </w:tc>
            </w:tr>
          </w:tbl>
          <w:p w:rsidR="0036315B" w:rsidRPr="00262E9C" w:rsidRDefault="0036315B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34CC" w:rsidRPr="007666CB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943634" w:themeFill="accent2" w:themeFillShade="BF"/>
            <w:vAlign w:val="bottom"/>
            <w:hideMark/>
          </w:tcPr>
          <w:p w:rsidR="00EE34CC" w:rsidRPr="007666CB" w:rsidRDefault="00EE34CC" w:rsidP="00A65B46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666C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Слюдянский муниципальный район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943634" w:themeFill="accent2" w:themeFillShade="BF"/>
            <w:noWrap/>
            <w:vAlign w:val="bottom"/>
            <w:hideMark/>
          </w:tcPr>
          <w:p w:rsidR="00EE34CC" w:rsidRPr="007666CB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666C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38 631.0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943634" w:themeFill="accent2" w:themeFillShade="BF"/>
            <w:noWrap/>
            <w:vAlign w:val="bottom"/>
            <w:hideMark/>
          </w:tcPr>
          <w:p w:rsidR="00EE34CC" w:rsidRPr="007666CB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666C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34 257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943634" w:themeFill="accent2" w:themeFillShade="BF"/>
            <w:noWrap/>
            <w:vAlign w:val="bottom"/>
            <w:hideMark/>
          </w:tcPr>
          <w:p w:rsidR="00EE34CC" w:rsidRPr="007666CB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666C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4 374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B8B7" w:themeFill="accent2" w:themeFillTint="66"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Городские поселения Слюдянского муниципального района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B8B7" w:themeFill="accent2" w:themeFillTint="66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35 860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B8B7" w:themeFill="accent2" w:themeFillTint="66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34 257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B8B7" w:themeFill="accent2" w:themeFillTint="66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Слюдянское</w:t>
            </w:r>
            <w:proofErr w:type="spellEnd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18 380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17 954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17 954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17 954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2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17 954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17 954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2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Буровщина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посёлок Сухой Ручей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Байкальское городское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13 572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12 965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12 965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12 965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Байкальск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12 965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12 965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Солзан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Култукское</w:t>
            </w:r>
            <w:proofErr w:type="spellEnd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3 908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3 338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3 338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3 338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2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Култук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3 338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3 338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1C74F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2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Ангасольская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2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железнодорожной станции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Ангасолка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2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железнодорожной станции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Андрияновская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2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gram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Широкая</w:t>
            </w:r>
            <w:proofErr w:type="gramEnd"/>
          </w:p>
        </w:tc>
        <w:tc>
          <w:tcPr>
            <w:tcW w:w="494" w:type="pct"/>
            <w:tcBorders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  <w:bottom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top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B8B7" w:themeFill="accent2" w:themeFillTint="66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Слюдянского муниципального района</w:t>
            </w:r>
          </w:p>
        </w:tc>
        <w:tc>
          <w:tcPr>
            <w:tcW w:w="494" w:type="pct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B8B7" w:themeFill="accent2" w:themeFillTint="66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2 771</w:t>
            </w:r>
          </w:p>
        </w:tc>
        <w:tc>
          <w:tcPr>
            <w:tcW w:w="564" w:type="pct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B8B7" w:themeFill="accent2" w:themeFillTint="66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12" w:space="0" w:color="B2A1C7" w:themeColor="accent4" w:themeTint="99"/>
              <w:left w:val="single" w:sz="12" w:space="0" w:color="B2A1C7" w:themeColor="accent4" w:themeTint="99"/>
            </w:tcBorders>
            <w:shd w:val="clear" w:color="auto" w:fill="E5B8B7" w:themeFill="accent2" w:themeFillTint="66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2 771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Портбайкальское</w:t>
            </w:r>
            <w:proofErr w:type="spellEnd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Байкал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Быстринское</w:t>
            </w:r>
            <w:proofErr w:type="spellEnd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деревня Быстрая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село Тибельти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Маритуйское</w:t>
            </w:r>
            <w:proofErr w:type="spellEnd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Маритуй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Баклань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gram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Половинная</w:t>
            </w:r>
            <w:proofErr w:type="gram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посёлок Пономаревка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Пыловка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Уланово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Шаражалгай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посёлок Шумиха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Утуликское</w:t>
            </w:r>
            <w:proofErr w:type="spellEnd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1 222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1 222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посёлок Утулик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Бабха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Мангутай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посёлок Муравей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посёлок Орехово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E5DFEC" w:themeFill="accent4" w:themeFillTint="33"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Новоснежнинское</w:t>
            </w:r>
            <w:proofErr w:type="spellEnd"/>
            <w:r w:rsidRPr="00262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E5DFEC" w:themeFill="accent4" w:themeFillTint="33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Новоснежная</w:t>
            </w:r>
            <w:proofErr w:type="spellEnd"/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Паньковка</w:t>
            </w:r>
            <w:proofErr w:type="spellEnd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 1-я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E34CC" w:rsidRPr="00262E9C" w:rsidTr="00EE34CC">
        <w:trPr>
          <w:gridAfter w:val="1"/>
          <w:wAfter w:w="1619" w:type="pct"/>
        </w:trPr>
        <w:tc>
          <w:tcPr>
            <w:tcW w:w="1760" w:type="pct"/>
            <w:tcBorders>
              <w:right w:val="single" w:sz="12" w:space="0" w:color="B2A1C7" w:themeColor="accent4" w:themeTint="99"/>
            </w:tcBorders>
            <w:shd w:val="clear" w:color="auto" w:fill="auto"/>
            <w:vAlign w:val="bottom"/>
            <w:hideMark/>
          </w:tcPr>
          <w:p w:rsidR="00EE34CC" w:rsidRPr="00EE4784" w:rsidRDefault="00EE34CC" w:rsidP="00A65B46">
            <w:pPr>
              <w:spacing w:after="0" w:line="240" w:lineRule="auto"/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>Паньковка</w:t>
            </w:r>
            <w:proofErr w:type="spellEnd"/>
            <w:r w:rsidRPr="00EE4784">
              <w:rPr>
                <w:rFonts w:ascii="Arial" w:hAnsi="Arial" w:cs="Arial"/>
                <w:color w:val="000000"/>
                <w:sz w:val="20"/>
                <w:szCs w:val="20"/>
              </w:rPr>
              <w:t xml:space="preserve"> 2-я</w:t>
            </w:r>
          </w:p>
        </w:tc>
        <w:tc>
          <w:tcPr>
            <w:tcW w:w="49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pct"/>
            <w:tcBorders>
              <w:left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left w:val="single" w:sz="12" w:space="0" w:color="B2A1C7" w:themeColor="accent4" w:themeTint="99"/>
            </w:tcBorders>
            <w:shd w:val="clear" w:color="auto" w:fill="auto"/>
            <w:noWrap/>
            <w:vAlign w:val="bottom"/>
            <w:hideMark/>
          </w:tcPr>
          <w:p w:rsidR="00EE34CC" w:rsidRPr="00262E9C" w:rsidRDefault="00EE34CC" w:rsidP="00A6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FD1372" w:rsidRDefault="00EE34CC"/>
    <w:sectPr w:rsidR="00FD1372" w:rsidSect="0036315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B"/>
    <w:rsid w:val="0036315B"/>
    <w:rsid w:val="0042667E"/>
    <w:rsid w:val="00522043"/>
    <w:rsid w:val="005425D0"/>
    <w:rsid w:val="005478F3"/>
    <w:rsid w:val="007E5D2F"/>
    <w:rsid w:val="00D373C8"/>
    <w:rsid w:val="00EE34CC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autoRedefine/>
    <w:qFormat/>
    <w:rsid w:val="0036315B"/>
    <w:pPr>
      <w:shd w:val="clear" w:color="auto" w:fill="7030A0"/>
      <w:spacing w:after="0" w:line="240" w:lineRule="auto"/>
      <w:jc w:val="center"/>
    </w:pPr>
    <w:rPr>
      <w:rFonts w:ascii="Arial Narrow" w:eastAsia="Times New Roman" w:hAnsi="Arial Narrow" w:cs="Arial"/>
      <w:b/>
      <w:caps/>
      <w:color w:val="FFFFFF"/>
      <w:spacing w:val="28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631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autoRedefine/>
    <w:qFormat/>
    <w:rsid w:val="0036315B"/>
    <w:pPr>
      <w:shd w:val="clear" w:color="auto" w:fill="7030A0"/>
      <w:spacing w:after="0" w:line="240" w:lineRule="auto"/>
      <w:jc w:val="center"/>
    </w:pPr>
    <w:rPr>
      <w:rFonts w:ascii="Arial Narrow" w:eastAsia="Times New Roman" w:hAnsi="Arial Narrow" w:cs="Arial"/>
      <w:b/>
      <w:caps/>
      <w:color w:val="FFFFFF"/>
      <w:spacing w:val="28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631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Салдушева Анастасия Валерьевна</cp:lastModifiedBy>
  <cp:revision>3</cp:revision>
  <cp:lastPrinted>2023-06-01T02:11:00Z</cp:lastPrinted>
  <dcterms:created xsi:type="dcterms:W3CDTF">2023-06-01T02:05:00Z</dcterms:created>
  <dcterms:modified xsi:type="dcterms:W3CDTF">2023-07-27T07:52:00Z</dcterms:modified>
</cp:coreProperties>
</file>