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Уведомление</w:t>
      </w:r>
      <w:bookmarkStart w:id="0" w:name="_GoBack"/>
      <w:bookmarkEnd w:id="0"/>
    </w:p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Быстринского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сельского поселения сообщает о проведении процедуры общественного обсуждения проекта муниципальной программы «Комплексное развитие территории 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Быстринского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муниципального образования» на 2025 – 2030 годы.</w:t>
      </w:r>
    </w:p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 Предложения и замечания к проекту программы необходимо направлять на электронную почту администрации  — </w:t>
      </w:r>
      <w:hyperlink r:id="rId4" w:tgtFrame="_blank" w:history="1">
        <w:r>
          <w:rPr>
            <w:rStyle w:val="a4"/>
            <w:rFonts w:ascii="Arial" w:hAnsi="Arial" w:cs="Arial"/>
            <w:sz w:val="21"/>
            <w:szCs w:val="21"/>
          </w:rPr>
          <w:t>adm.bystray@mail.ru</w:t>
        </w:r>
      </w:hyperlink>
    </w:p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Ознакомиться с проектом программы можно в разделе «Документы» — «Программы».</w:t>
      </w:r>
    </w:p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 Предложения должны содержать конкретизированные формулировки на конкретные пункты проекта. Предложения граждан, поступившие после указанного срока, не будут приняты к рассмотрению.</w:t>
      </w:r>
    </w:p>
    <w:p w:rsidR="00B25FEA" w:rsidRDefault="00B25FEA" w:rsidP="00B25FEA">
      <w:pPr>
        <w:pStyle w:val="a3"/>
        <w:shd w:val="clear" w:color="auto" w:fill="F9F9F9"/>
        <w:spacing w:before="0" w:beforeAutospacing="0" w:after="150" w:afterAutospacing="0"/>
        <w:jc w:val="center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Обсуждения проводятся до 14 ноября 2024 года</w:t>
      </w:r>
    </w:p>
    <w:p w:rsidR="005D7AAE" w:rsidRDefault="005D7AAE"/>
    <w:sectPr w:rsidR="005D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EA"/>
    <w:rsid w:val="005D7AAE"/>
    <w:rsid w:val="00B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B424"/>
  <w15:chartTrackingRefBased/>
  <w15:docId w15:val="{91F857F3-9E98-4AC9-B21E-68ADAFE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bystr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2024-11-06T01:02:00Z</dcterms:created>
  <dcterms:modified xsi:type="dcterms:W3CDTF">2024-11-06T01:02:00Z</dcterms:modified>
</cp:coreProperties>
</file>