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5" w:rsidRDefault="00360555" w:rsidP="00360555">
      <w:r>
        <w:t>Российская Федерация</w:t>
      </w:r>
    </w:p>
    <w:p w:rsidR="00360555" w:rsidRDefault="00360555" w:rsidP="00360555"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360555" w:rsidRDefault="00360555" w:rsidP="0036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360555" w:rsidRDefault="00360555" w:rsidP="00360555"/>
    <w:p w:rsidR="00360555" w:rsidRDefault="00360555" w:rsidP="0036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0555" w:rsidRDefault="00360555" w:rsidP="00360555">
      <w:r>
        <w:t>д. Быстрая</w:t>
      </w:r>
    </w:p>
    <w:p w:rsidR="00FB669C" w:rsidRDefault="00FB669C" w:rsidP="00360555">
      <w:pPr>
        <w:jc w:val="left"/>
      </w:pPr>
    </w:p>
    <w:p w:rsidR="00360555" w:rsidRDefault="00360555" w:rsidP="00360555">
      <w:pPr>
        <w:jc w:val="left"/>
      </w:pPr>
      <w:r>
        <w:t xml:space="preserve">От </w:t>
      </w:r>
      <w:r w:rsidR="00FB669C">
        <w:t xml:space="preserve">31.03.2017 г. </w:t>
      </w:r>
      <w:r>
        <w:t xml:space="preserve"> № </w:t>
      </w:r>
      <w:r w:rsidR="00FB669C">
        <w:t xml:space="preserve">6-3 </w:t>
      </w:r>
      <w:proofErr w:type="spellStart"/>
      <w:r w:rsidR="00FB669C">
        <w:t>сд</w:t>
      </w:r>
      <w:proofErr w:type="spellEnd"/>
      <w:r w:rsidR="00FB669C">
        <w:t xml:space="preserve"> </w:t>
      </w:r>
    </w:p>
    <w:p w:rsidR="00360555" w:rsidRDefault="00360555" w:rsidP="00360555">
      <w:pPr>
        <w:jc w:val="left"/>
      </w:pPr>
      <w:r>
        <w:t xml:space="preserve">О внесение изменений и дополнений в решение Думы </w:t>
      </w:r>
    </w:p>
    <w:p w:rsidR="00360555" w:rsidRDefault="00360555" w:rsidP="00360555">
      <w:pPr>
        <w:jc w:val="left"/>
      </w:pPr>
      <w:r>
        <w:t xml:space="preserve">от 24.02.2011 г. № 6-2 </w:t>
      </w:r>
      <w:proofErr w:type="spellStart"/>
      <w:r>
        <w:t>сд</w:t>
      </w:r>
      <w:proofErr w:type="spellEnd"/>
      <w:r>
        <w:t xml:space="preserve"> «Об утверждении Положения </w:t>
      </w:r>
    </w:p>
    <w:p w:rsidR="00360555" w:rsidRDefault="00360555" w:rsidP="00360555">
      <w:pPr>
        <w:jc w:val="left"/>
      </w:pPr>
      <w:r>
        <w:t xml:space="preserve">о порядке управления и распоряжения имуществом, </w:t>
      </w:r>
    </w:p>
    <w:p w:rsidR="00360555" w:rsidRDefault="00360555" w:rsidP="00360555">
      <w:pPr>
        <w:jc w:val="left"/>
      </w:pPr>
      <w:r>
        <w:t xml:space="preserve"> </w:t>
      </w: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360555" w:rsidRDefault="00360555" w:rsidP="00360555">
      <w:pPr>
        <w:jc w:val="left"/>
      </w:pPr>
      <w: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образования»                                                 </w:t>
      </w:r>
    </w:p>
    <w:p w:rsidR="00360555" w:rsidRDefault="00360555" w:rsidP="00360555">
      <w:r>
        <w:t xml:space="preserve">            </w:t>
      </w:r>
    </w:p>
    <w:p w:rsidR="00360555" w:rsidRDefault="00360555" w:rsidP="00360555">
      <w:pPr>
        <w:ind w:firstLine="709"/>
        <w:jc w:val="both"/>
      </w:pPr>
      <w:proofErr w:type="gramStart"/>
      <w:r>
        <w:t>Руководствуясь Федеральным законом от 26.07.2006г. № 135-ФЗ «О защите конкуренции», Федеральным законом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21.12.2001г. № 178-ФЗ «О приватизации государственного и муниципального</w:t>
      </w:r>
      <w:proofErr w:type="gramEnd"/>
      <w:r>
        <w:t xml:space="preserve"> имущества», Федеральным законом от 14.11.2002г. № 161-ФЗ «О государственных и муниципальных унитарных предприятиях», Федеральным законом от 06.10.2003г. № 131-ФЗ «Об общих принципах организации местного самоуправления в Российской Федерации», Приказом Федеральной антимонопольной службы  Российской Федерации от 10.02.2010г. № 67 «О порядке </w:t>
      </w:r>
      <w:proofErr w:type="gramStart"/>
      <w: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Гражданским кодексом Российской Федерации,  ст. 32, 36, 56, 57 Устава </w:t>
      </w:r>
      <w:proofErr w:type="spellStart"/>
      <w:r>
        <w:t>Быстринского</w:t>
      </w:r>
      <w:proofErr w:type="spellEnd"/>
      <w:proofErr w:type="gramEnd"/>
      <w:r>
        <w:t xml:space="preserve"> муниципального образования,</w:t>
      </w:r>
    </w:p>
    <w:p w:rsidR="00360555" w:rsidRDefault="00360555" w:rsidP="00360555"/>
    <w:p w:rsidR="00360555" w:rsidRDefault="00360555" w:rsidP="00360555">
      <w:pPr>
        <w:jc w:val="left"/>
        <w:rPr>
          <w:b/>
        </w:rPr>
      </w:pPr>
      <w:r>
        <w:rPr>
          <w:b/>
        </w:rPr>
        <w:t xml:space="preserve">ДУМА БЫСТРИНСКОГО СЕЛЬСКОГО ПОСЕЛЕНИЯ РЕШИЛА: </w:t>
      </w:r>
    </w:p>
    <w:p w:rsidR="00360555" w:rsidRDefault="00360555" w:rsidP="00360555"/>
    <w:p w:rsidR="00360555" w:rsidRDefault="00360555" w:rsidP="00360555">
      <w:pPr>
        <w:ind w:firstLine="709"/>
        <w:jc w:val="both"/>
      </w:pPr>
      <w:r>
        <w:t xml:space="preserve">1. Внести изменения и дополнения в Положение о порядке управления и распоряжения имуществом, находящимся в муниципальной собственности </w:t>
      </w:r>
      <w:proofErr w:type="spellStart"/>
      <w:r>
        <w:t>Быстринского</w:t>
      </w:r>
      <w:proofErr w:type="spellEnd"/>
      <w:r>
        <w:t xml:space="preserve"> муниципального образования, утвержденного решением  Думы от 24.02.2011 г. № 6-2 </w:t>
      </w:r>
      <w:proofErr w:type="spellStart"/>
      <w:r>
        <w:t>сд</w:t>
      </w:r>
      <w:proofErr w:type="spellEnd"/>
      <w:r>
        <w:t>:</w:t>
      </w:r>
    </w:p>
    <w:p w:rsidR="00360555" w:rsidRDefault="00360555" w:rsidP="00360555">
      <w:pPr>
        <w:ind w:firstLine="709"/>
        <w:jc w:val="both"/>
      </w:pPr>
      <w:r>
        <w:t>1.1. Статью 8 изложить в следующей редакции:</w:t>
      </w:r>
    </w:p>
    <w:p w:rsidR="00360555" w:rsidRDefault="00360555" w:rsidP="00360555">
      <w:pPr>
        <w:ind w:firstLine="709"/>
        <w:jc w:val="both"/>
      </w:pPr>
      <w:r>
        <w:t xml:space="preserve">«Статья 8: АРЕНДА МУНИЦИПАЛЬНОГО ИМУЩЕСТВА </w:t>
      </w:r>
    </w:p>
    <w:p w:rsidR="00360555" w:rsidRDefault="00360555" w:rsidP="00360555">
      <w:pPr>
        <w:ind w:firstLine="709"/>
        <w:jc w:val="both"/>
      </w:pPr>
      <w:r>
        <w:t xml:space="preserve">1. </w:t>
      </w:r>
      <w:proofErr w:type="gramStart"/>
      <w:r>
        <w:t xml:space="preserve">В арендное и безвозмездное пользование может быть передано имущество, являющееся собственностью </w:t>
      </w:r>
      <w:proofErr w:type="spellStart"/>
      <w:r>
        <w:t>Быстринского</w:t>
      </w:r>
      <w:proofErr w:type="spellEnd"/>
      <w:r>
        <w:t xml:space="preserve"> муниципального образования (далее – муниципальное имущество), в том числе: здания, сооружения (далее по тексту - здания), помещения в здании и другое недвижимое имущество (кроме земельных участков и иных природных ресурсов), а также оборудование, транспортные средства и другое движимое имущество, составляющее казну </w:t>
      </w:r>
      <w:proofErr w:type="spellStart"/>
      <w:r>
        <w:t>Быстринского</w:t>
      </w:r>
      <w:proofErr w:type="spellEnd"/>
      <w:r>
        <w:t xml:space="preserve"> муниципального образования, а также имущество, закрепленное за муниципальными</w:t>
      </w:r>
      <w:proofErr w:type="gramEnd"/>
      <w:r>
        <w:t xml:space="preserve"> унитарными предприятиями и муниципальными учреждениями на праве хозяйственного ведения или оперативного управления.</w:t>
      </w:r>
    </w:p>
    <w:p w:rsidR="00360555" w:rsidRDefault="00360555" w:rsidP="00360555">
      <w:pPr>
        <w:ind w:firstLine="709"/>
        <w:jc w:val="both"/>
      </w:pPr>
      <w:r>
        <w:t xml:space="preserve">2. Заключение договоров аренды, безвозмездного пользования иных договоров (далее договоры), предусматривающих переход прав владения и (или) пользования в отношении муниципального имущества, не закрепленного на праве хозяйственного </w:t>
      </w:r>
      <w:r>
        <w:lastRenderedPageBreak/>
        <w:t>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 случаев, установленных действующим законодательством.</w:t>
      </w:r>
    </w:p>
    <w:p w:rsidR="00360555" w:rsidRDefault="00360555" w:rsidP="00360555">
      <w:pPr>
        <w:ind w:firstLine="709"/>
        <w:jc w:val="both"/>
      </w:pPr>
      <w:r>
        <w:t xml:space="preserve">3. </w:t>
      </w:r>
      <w:proofErr w:type="gramStart"/>
      <w:r>
        <w:t>Заключение договоров в отношении муниципального имущества, которое закреплено на праве хозяйственного ведения или оперативного управления за муниципальными унитарными предприятиями, муниципальными учреждениями и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установленных действующим законодательством.</w:t>
      </w:r>
      <w:proofErr w:type="gramEnd"/>
    </w:p>
    <w:p w:rsidR="00360555" w:rsidRDefault="00360555" w:rsidP="00360555">
      <w:pPr>
        <w:ind w:firstLine="709"/>
        <w:jc w:val="both"/>
      </w:pPr>
      <w:r>
        <w:t>4. Порядок проведения конкурсов или аукционов на право заключения договоров  (далее – торги) и перечень случаев заключения указанных договоров путем проведения торгов в форме конкурса устанавливаются действующим законодательством.</w:t>
      </w:r>
    </w:p>
    <w:p w:rsidR="00360555" w:rsidRDefault="00360555" w:rsidP="00360555">
      <w:pPr>
        <w:ind w:firstLine="709"/>
        <w:jc w:val="both"/>
      </w:pPr>
      <w:r>
        <w:t xml:space="preserve">5. Организатором торгов в отношении имущества, не закрепленного на праве хозяйственного ведения или оперативного управления, выступает Администрация </w:t>
      </w:r>
      <w:proofErr w:type="spellStart"/>
      <w:r>
        <w:t>Быстриского</w:t>
      </w:r>
      <w:proofErr w:type="spellEnd"/>
      <w:r>
        <w:t xml:space="preserve"> сельского поселения (далее – администрации).</w:t>
      </w:r>
    </w:p>
    <w:p w:rsidR="00360555" w:rsidRDefault="00360555" w:rsidP="00360555">
      <w:pPr>
        <w:ind w:firstLine="709"/>
        <w:jc w:val="both"/>
      </w:pPr>
      <w:r>
        <w:t xml:space="preserve">6. Организатором торгов в отношении имущества, закрепленного на праве хозяйственного ведения или оперативного управления, выступает муниципальное унитарное предприятие или муниципальное учреждение, наделенное соответствующим правом на имущество, являющееся предметом торгов. </w:t>
      </w:r>
    </w:p>
    <w:p w:rsidR="00360555" w:rsidRDefault="00360555" w:rsidP="00360555">
      <w:pPr>
        <w:ind w:firstLine="709"/>
        <w:jc w:val="both"/>
      </w:pPr>
      <w:r>
        <w:t xml:space="preserve">7. Состав конкурсной комиссии для проведения торгов в отношении имущества, не закрепленного на праве хозяйственного ведения или оперативного управления, утверждается распоряжением администрации. </w:t>
      </w:r>
    </w:p>
    <w:p w:rsidR="00360555" w:rsidRDefault="00360555" w:rsidP="00360555">
      <w:pPr>
        <w:ind w:firstLine="709"/>
        <w:jc w:val="both"/>
      </w:pPr>
      <w:r>
        <w:t xml:space="preserve">Состав конкурсной комиссии для проведения торгов в отношении имущества, закрепленного на праве хозяйственного ведения или оперативного управления, утверждается распоряжением (приказом) муниципального унитарного предприятия или муниципального учреждения. </w:t>
      </w:r>
    </w:p>
    <w:p w:rsidR="00360555" w:rsidRDefault="00360555" w:rsidP="00360555">
      <w:pPr>
        <w:ind w:firstLine="709"/>
        <w:jc w:val="both"/>
      </w:pPr>
      <w:r>
        <w:t>При проведении торгов в отношении имущества, закрепленного на праве хозяйственного ведения или оперативного управления, в состав конкурсной комиссии в обязательном порядке включается представитель КУМИ администрации муниципального района.</w:t>
      </w:r>
    </w:p>
    <w:p w:rsidR="00360555" w:rsidRDefault="00360555" w:rsidP="00360555">
      <w:pPr>
        <w:ind w:firstLine="709"/>
        <w:jc w:val="both"/>
      </w:pPr>
      <w:r>
        <w:t>8. Муниципальное имущество может быть передано по договорам гражданам, в том числе иностранным гражданам и лицам без гражданства, гражданам, осуществляющим предпринимательскую деятельность без образования юридического лица, юридическим лицам любой организационно-правовой формы, в том числе иностранным, если действующим законодательством не предусмотрено иное.</w:t>
      </w:r>
    </w:p>
    <w:p w:rsidR="00360555" w:rsidRDefault="00360555" w:rsidP="00360555">
      <w:pPr>
        <w:ind w:firstLine="709"/>
        <w:jc w:val="both"/>
      </w:pPr>
      <w:r>
        <w:t xml:space="preserve">9. Арендодателем муниципального имущества, составляющего казну </w:t>
      </w:r>
      <w:proofErr w:type="spellStart"/>
      <w:r>
        <w:t>Быстринского</w:t>
      </w:r>
      <w:proofErr w:type="spellEnd"/>
      <w:r>
        <w:t xml:space="preserve"> муниципального образования, выступает администрация.</w:t>
      </w:r>
    </w:p>
    <w:p w:rsidR="00360555" w:rsidRDefault="00360555" w:rsidP="00360555">
      <w:pPr>
        <w:ind w:firstLine="709"/>
        <w:jc w:val="both"/>
      </w:pPr>
      <w:r>
        <w:t>10. Договоры аренды заключаются на срок 5 (пять)  лет.</w:t>
      </w:r>
    </w:p>
    <w:p w:rsidR="00360555" w:rsidRDefault="00360555" w:rsidP="00360555">
      <w:pPr>
        <w:ind w:firstLine="709"/>
        <w:jc w:val="both"/>
      </w:pPr>
      <w:r>
        <w:t>11. Арендная плата (начальная цена договора (цена лота) за единицу площади муниципального имущества, в размере ежемесячного или ежегодного платежа за право владения или пользования указанным имуществом) за муниципальное имущество устанавливается независимыми оценщиками в соответствии с законодательством Российской Федерации, регулирующим оценочную деятельность.</w:t>
      </w:r>
    </w:p>
    <w:p w:rsidR="00360555" w:rsidRDefault="00360555" w:rsidP="00360555">
      <w:pPr>
        <w:ind w:firstLine="709"/>
        <w:jc w:val="both"/>
      </w:pPr>
      <w:r>
        <w:t>12. Передача в арендное пользование муниципальным предприятием имущества, закрепленного за ним на праве хозяйственного ведения, производится только в пределах, не лишающих его возможности осуществлять деятельность, цели, предмет, виды которой определены уставом соответствующего предприятия.</w:t>
      </w:r>
    </w:p>
    <w:p w:rsidR="00360555" w:rsidRDefault="00360555" w:rsidP="00360555">
      <w:pPr>
        <w:ind w:firstLine="709"/>
        <w:jc w:val="both"/>
      </w:pPr>
      <w:r>
        <w:t>13. Передача в арендное пользование муниципальным учреждением имущества, закрепленного за ним на праве оперативного управления, производится только в целях обеспечения более эффективной организации основной деятельности учреждения, для которой оно создано (в частности, обслуживания его работников и (или) посетителей), рационального использования такого имущества.</w:t>
      </w:r>
    </w:p>
    <w:p w:rsidR="00360555" w:rsidRDefault="00360555" w:rsidP="00360555">
      <w:pPr>
        <w:ind w:firstLine="709"/>
        <w:jc w:val="both"/>
      </w:pPr>
      <w:r>
        <w:lastRenderedPageBreak/>
        <w:t>14. Арендатор муниципального недвижимого имущества обязан своевременно оплачивать коммунальные услуги (потребляемые энергоресурсы), содержать арендуемые помещения и прилегающую территорию, а также инженерные коммуникации внутри этих помещений в надлежащем состоянии.</w:t>
      </w:r>
    </w:p>
    <w:p w:rsidR="00360555" w:rsidRDefault="00360555" w:rsidP="00360555">
      <w:pPr>
        <w:ind w:firstLine="709"/>
        <w:jc w:val="both"/>
      </w:pPr>
      <w:r>
        <w:t>Договоры на эксплуатацию, коммунальное и техническое обслуживание заключаются арендатором самостоятельно с соответствующими специализированными организациями, оказывающими эти услуги, либо указанные затраты возмещаются обслуживающей организации.</w:t>
      </w:r>
    </w:p>
    <w:p w:rsidR="00360555" w:rsidRDefault="00360555" w:rsidP="00360555">
      <w:pPr>
        <w:ind w:firstLine="709"/>
        <w:jc w:val="both"/>
      </w:pPr>
      <w:r>
        <w:t>15. Государственная регистрация договоров аренды муниципального недвижимого имущества производится в порядке, установленном законодательством Российской Федерации, при этом в договор аренды включается условие об осуществлении государственной регистрации договора аренды за счет средств арендатора.</w:t>
      </w:r>
    </w:p>
    <w:p w:rsidR="00360555" w:rsidRDefault="00360555" w:rsidP="00360555">
      <w:pPr>
        <w:ind w:firstLine="709"/>
        <w:jc w:val="both"/>
      </w:pPr>
      <w:r>
        <w:t xml:space="preserve">16. </w:t>
      </w:r>
      <w:proofErr w:type="gramStart"/>
      <w:r>
        <w:t>В связи с тем, что при передаче муниципального имущества федеральным органам исполнительной власти, органам государственной власти субъектов Российской Федерации, органам местного самоуправления, а также государственным внебюджетным фондам, иным структурам и организациям, определенным федеральным законодательством, для исполнения возложенных на них полномочий, оно не будет вовлечено в хозяйственный оборот, то есть передача прав не окажет влияние на состояние конкуренции, заключение договоров пользования</w:t>
      </w:r>
      <w:proofErr w:type="gramEnd"/>
      <w:r>
        <w:t xml:space="preserve"> с указанными лицами производится без проведения торгов на основании постановления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360555" w:rsidRDefault="00360555" w:rsidP="00360555">
      <w:pPr>
        <w:ind w:firstLine="709"/>
        <w:jc w:val="both"/>
      </w:pPr>
      <w:r>
        <w:t xml:space="preserve">17. Ссудодателем муниципального имущества, составляющего казну </w:t>
      </w:r>
      <w:proofErr w:type="spellStart"/>
      <w:r>
        <w:t>Быстринского</w:t>
      </w:r>
      <w:proofErr w:type="spellEnd"/>
      <w:r>
        <w:t xml:space="preserve">  муниципального образования, выступает администрации.</w:t>
      </w:r>
    </w:p>
    <w:p w:rsidR="00360555" w:rsidRDefault="00360555" w:rsidP="00360555">
      <w:pPr>
        <w:ind w:firstLine="709"/>
        <w:jc w:val="both"/>
      </w:pPr>
      <w:r>
        <w:t>18. Ссудополучатель муниципального недвижимого имущества обязан своевременно оплачивать коммунальные услуги (потребляемые энергоресурсы), содержать помещения и прилегающую территорию, а также инженерные коммуникации внутри этих помещений в надлежащем состоянии.</w:t>
      </w:r>
    </w:p>
    <w:p w:rsidR="00360555" w:rsidRDefault="00360555" w:rsidP="00360555">
      <w:pPr>
        <w:ind w:firstLine="709"/>
        <w:jc w:val="both"/>
      </w:pPr>
      <w:r>
        <w:t>Договоры на эксплуатацию, коммунальное и техническое обслуживание заключаются Ссудополучателем самостоятельно с соответствующими специализированными организациями, оказывающими эти услуги, либо указанные затраты возмещаются обслуживающей организации.</w:t>
      </w:r>
    </w:p>
    <w:p w:rsidR="00360555" w:rsidRDefault="00360555" w:rsidP="00360555">
      <w:pPr>
        <w:ind w:firstLine="709"/>
        <w:jc w:val="both"/>
      </w:pPr>
      <w:r>
        <w:t>19. Ссудополучатель обязан поддерживать муниципальное имущество в рабочем состоянии средствами защиты от несанкционированного проникновения посторонних лиц, обеспечивать противопожарную безопасность и организацию охраны муниципального имущества за счет собственных средств</w:t>
      </w:r>
      <w:proofErr w:type="gramStart"/>
      <w:r>
        <w:t>.»</w:t>
      </w:r>
      <w:proofErr w:type="gramEnd"/>
    </w:p>
    <w:p w:rsidR="00360555" w:rsidRDefault="00360555" w:rsidP="00360555">
      <w:pPr>
        <w:ind w:firstLine="709"/>
        <w:jc w:val="both"/>
      </w:pPr>
    </w:p>
    <w:p w:rsidR="00360555" w:rsidRDefault="00360555" w:rsidP="00360555">
      <w:pPr>
        <w:ind w:firstLine="709"/>
        <w:jc w:val="both"/>
      </w:pPr>
      <w:r>
        <w:t>1.2. Положение дополнить статьей 8.1. и изложить её в следующей редакции:</w:t>
      </w:r>
    </w:p>
    <w:p w:rsidR="00360555" w:rsidRDefault="00360555" w:rsidP="00360555">
      <w:pPr>
        <w:ind w:firstLine="709"/>
        <w:jc w:val="both"/>
      </w:pPr>
      <w:r>
        <w:t>«</w:t>
      </w:r>
      <w:r>
        <w:rPr>
          <w:b/>
        </w:rPr>
        <w:t>Статья 8.1. ПОРЯДОК ПЕРЕЧИСЛЕНИЯ АРЕНДНЫХ ПЛАТЕЖЕЙ</w:t>
      </w:r>
      <w:r>
        <w:t xml:space="preserve">. </w:t>
      </w:r>
    </w:p>
    <w:p w:rsidR="00360555" w:rsidRDefault="00360555" w:rsidP="00360555">
      <w:pPr>
        <w:ind w:firstLine="709"/>
        <w:jc w:val="both"/>
      </w:pPr>
      <w:r>
        <w:t xml:space="preserve">1. Платежи по договорам аренды (арендная плата, пени и штрафы) за муниципальное имущество, составляющее казну </w:t>
      </w:r>
      <w:proofErr w:type="spellStart"/>
      <w:r>
        <w:t>Быстринского</w:t>
      </w:r>
      <w:proofErr w:type="spellEnd"/>
      <w:r>
        <w:t xml:space="preserve"> муниципального образования, а также за муниципальное имущество, закрепленное на праве оперативного управления, перечисляются в бюджет  </w:t>
      </w:r>
      <w:proofErr w:type="spellStart"/>
      <w:r>
        <w:t>Быстринского</w:t>
      </w:r>
      <w:proofErr w:type="spellEnd"/>
      <w:r>
        <w:t xml:space="preserve"> муниципального образования.</w:t>
      </w:r>
    </w:p>
    <w:p w:rsidR="00360555" w:rsidRDefault="00360555" w:rsidP="00360555">
      <w:pPr>
        <w:ind w:firstLine="709"/>
        <w:jc w:val="both"/>
      </w:pPr>
      <w:r>
        <w:t>2. Платежи по договорам аренды (арендная плата, пени и штрафы) за муниципальное имущество, закрепленное на праве хозяйственного ведения, перечисляются на расчетный счет муниципального унитарного предприятия.</w:t>
      </w:r>
    </w:p>
    <w:p w:rsidR="00360555" w:rsidRDefault="00360555" w:rsidP="00360555">
      <w:pPr>
        <w:ind w:firstLine="709"/>
        <w:jc w:val="both"/>
      </w:pPr>
      <w:r>
        <w:t>3. Арендаторы муниципального имущества перечисляют арендные платежи ежемесячно не позднее 1 числа следующего месяца в порядке, предусмотренном договором аренды.</w:t>
      </w:r>
    </w:p>
    <w:p w:rsidR="00360555" w:rsidRDefault="00360555" w:rsidP="00360555">
      <w:pPr>
        <w:ind w:firstLine="709"/>
        <w:jc w:val="both"/>
      </w:pPr>
      <w:r>
        <w:t xml:space="preserve">Налог на добавленную стоимость перечисляется арендатором самостоятельно в порядке, предусмотренном законодательством Российской Федерации. </w:t>
      </w:r>
    </w:p>
    <w:p w:rsidR="00360555" w:rsidRDefault="00360555" w:rsidP="00360555">
      <w:pPr>
        <w:ind w:firstLine="709"/>
        <w:jc w:val="both"/>
      </w:pPr>
      <w:r>
        <w:t xml:space="preserve">Арендная плата подлежит расчету в рублях.  </w:t>
      </w:r>
    </w:p>
    <w:p w:rsidR="00360555" w:rsidRDefault="00360555" w:rsidP="00360555">
      <w:pPr>
        <w:ind w:firstLine="709"/>
        <w:jc w:val="both"/>
      </w:pPr>
      <w:proofErr w:type="gramStart"/>
      <w:r>
        <w:t xml:space="preserve">При неуплате платежей по договору в установленные сроки арендатор уплачивает пени в размере процентной ставки рефинансирования, установленной Центральным </w:t>
      </w:r>
      <w:r>
        <w:lastRenderedPageBreak/>
        <w:t>Банком Российской Федерации, действующей на день фактического исполнения денежного обязательства (уплаты долга) от неоплаченной суммы за каждый день просрочки.».</w:t>
      </w:r>
      <w:proofErr w:type="gramEnd"/>
    </w:p>
    <w:p w:rsidR="00360555" w:rsidRDefault="00360555" w:rsidP="00360555">
      <w:pPr>
        <w:ind w:firstLine="709"/>
        <w:jc w:val="both"/>
      </w:pPr>
    </w:p>
    <w:p w:rsidR="00360555" w:rsidRDefault="00360555" w:rsidP="00360555">
      <w:pPr>
        <w:ind w:firstLine="709"/>
        <w:jc w:val="both"/>
      </w:pPr>
      <w:r>
        <w:t>1.3. Статью 12 дополнить пунктами 3,4,5,6  и изложить их в следующей редакции:</w:t>
      </w:r>
    </w:p>
    <w:p w:rsidR="00360555" w:rsidRDefault="00360555" w:rsidP="00360555">
      <w:pPr>
        <w:ind w:firstLine="709"/>
        <w:jc w:val="both"/>
      </w:pPr>
      <w:r>
        <w:t xml:space="preserve">«3. Приватизация муниципального имущества </w:t>
      </w:r>
      <w:proofErr w:type="spellStart"/>
      <w:r>
        <w:t>Быстринсокго</w:t>
      </w:r>
      <w:proofErr w:type="spellEnd"/>
      <w:r>
        <w:t xml:space="preserve"> муниципального образования осуществляется администрацией.</w:t>
      </w:r>
    </w:p>
    <w:p w:rsidR="00360555" w:rsidRDefault="00360555" w:rsidP="00360555">
      <w:pPr>
        <w:ind w:firstLine="709"/>
        <w:jc w:val="both"/>
      </w:pPr>
      <w:r>
        <w:t>4. Порядок разработки Прогнозного плана (программы) приватизации муниципального имущества:</w:t>
      </w:r>
    </w:p>
    <w:p w:rsidR="00360555" w:rsidRDefault="00360555" w:rsidP="00360555">
      <w:pPr>
        <w:ind w:firstLine="709"/>
        <w:jc w:val="both"/>
      </w:pPr>
      <w:r>
        <w:t>4.1. администрации ежегодно разрабатывает Прогнозный план (программу) приватизации муниципального имущества.</w:t>
      </w:r>
    </w:p>
    <w:p w:rsidR="00360555" w:rsidRDefault="00360555" w:rsidP="00360555">
      <w:pPr>
        <w:ind w:firstLine="709"/>
        <w:jc w:val="both"/>
      </w:pPr>
      <w:r>
        <w:t xml:space="preserve">Прогнозный план (программа) содержит перечень муниципальных унитарных предприятий, недвижимого и движимого имущества, акций (доли), находящихся в муниципальной собственности </w:t>
      </w:r>
      <w:proofErr w:type="spellStart"/>
      <w:r>
        <w:t>Быстринского</w:t>
      </w:r>
      <w:proofErr w:type="spellEnd"/>
      <w:r>
        <w:t xml:space="preserve"> муниципального образования, которые планируется приватизировать в соответствующем году, предполагаемые сроки приватизации и прогноз поступления средств от приватизации муниципального имущества.</w:t>
      </w:r>
    </w:p>
    <w:p w:rsidR="00360555" w:rsidRDefault="00360555" w:rsidP="00360555">
      <w:pPr>
        <w:ind w:firstLine="709"/>
        <w:jc w:val="both"/>
      </w:pPr>
      <w:r>
        <w:t xml:space="preserve">4.2. Прогнозный план (программа) на очередной финансовый год вносится на утверждение Думы </w:t>
      </w:r>
      <w:proofErr w:type="spellStart"/>
      <w:r>
        <w:t>Быстринского</w:t>
      </w:r>
      <w:proofErr w:type="spellEnd"/>
      <w:r>
        <w:t xml:space="preserve"> сельского поселения. </w:t>
      </w:r>
    </w:p>
    <w:p w:rsidR="00360555" w:rsidRDefault="00360555" w:rsidP="00360555">
      <w:pPr>
        <w:ind w:firstLine="709"/>
        <w:jc w:val="both"/>
      </w:pPr>
      <w:r>
        <w:t xml:space="preserve">Прогнозный план (программа) и иная информация о приватизации муниципального имущества подлежит опубликованию в официальных печатных изданиях и размещению на официальном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 в сети «Интернет».</w:t>
      </w:r>
    </w:p>
    <w:p w:rsidR="00360555" w:rsidRDefault="00360555" w:rsidP="00360555">
      <w:pPr>
        <w:ind w:firstLine="709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органом местного самоуправления создан координационный или совещательный орган (далее – органы) в области развития малого и среднего предпринимательства, решение о включении арендуемого имущества в Прогнозный план (программу) приватизации принимается исполнительным органом местного самоуправления не ранее чем через 30 (тридцать) дней после направления уведомления указанным органам. </w:t>
      </w:r>
    </w:p>
    <w:p w:rsidR="00360555" w:rsidRDefault="00360555" w:rsidP="00360555">
      <w:pPr>
        <w:ind w:firstLine="709"/>
        <w:jc w:val="both"/>
      </w:pPr>
      <w:r>
        <w:t>5. Порядок принятия решения об условиях приватизации муниципального имущества:</w:t>
      </w:r>
    </w:p>
    <w:p w:rsidR="00360555" w:rsidRDefault="00360555" w:rsidP="00360555">
      <w:pPr>
        <w:ind w:firstLine="709"/>
        <w:jc w:val="both"/>
      </w:pPr>
      <w:r>
        <w:t>5.1. Решение об условиях приватизации муниципального имущества разрабатывается  комиссией по приватизации муниципального имущества (далее  - комиссия по приватизации).</w:t>
      </w:r>
    </w:p>
    <w:p w:rsidR="00360555" w:rsidRDefault="00360555" w:rsidP="00360555">
      <w:pPr>
        <w:ind w:firstLine="709"/>
        <w:jc w:val="both"/>
      </w:pPr>
      <w:r>
        <w:t>5.2. Состав комиссии по приватизации муниципального имущества утверждается распоряжением администрации.</w:t>
      </w:r>
    </w:p>
    <w:p w:rsidR="00360555" w:rsidRDefault="00360555" w:rsidP="00360555">
      <w:pPr>
        <w:ind w:firstLine="709"/>
        <w:jc w:val="both"/>
      </w:pPr>
      <w:r>
        <w:t xml:space="preserve">В состав комиссии по приватизации входят должностные лица администрации. </w:t>
      </w:r>
    </w:p>
    <w:p w:rsidR="00360555" w:rsidRDefault="00360555" w:rsidP="00360555">
      <w:pPr>
        <w:ind w:firstLine="709"/>
        <w:jc w:val="both"/>
      </w:pPr>
      <w:r>
        <w:t>5.3. Комиссия по приватизации осуществляет:</w:t>
      </w:r>
    </w:p>
    <w:p w:rsidR="00360555" w:rsidRDefault="00360555" w:rsidP="00360555">
      <w:pPr>
        <w:ind w:firstLine="709"/>
        <w:jc w:val="both"/>
      </w:pPr>
      <w:r>
        <w:t>- принятие решения об условиях приватизации муниципального имущества в соответствии с действующим законодательством;</w:t>
      </w:r>
    </w:p>
    <w:p w:rsidR="00360555" w:rsidRDefault="00360555" w:rsidP="00360555">
      <w:pPr>
        <w:ind w:firstLine="709"/>
        <w:jc w:val="both"/>
      </w:pPr>
      <w:r>
        <w:t>- подготовку информационного сообщения о продаже муниципального имущества (проведении торгов);</w:t>
      </w:r>
    </w:p>
    <w:p w:rsidR="00360555" w:rsidRDefault="00360555" w:rsidP="00360555">
      <w:pPr>
        <w:ind w:firstLine="709"/>
        <w:jc w:val="both"/>
      </w:pPr>
      <w:r>
        <w:t>- прием заявок от претендентов на участие в торгах;</w:t>
      </w:r>
    </w:p>
    <w:p w:rsidR="00360555" w:rsidRDefault="00360555" w:rsidP="00360555">
      <w:pPr>
        <w:ind w:firstLine="709"/>
        <w:jc w:val="both"/>
      </w:pPr>
      <w:r>
        <w:t>- проведение торгов.</w:t>
      </w:r>
    </w:p>
    <w:p w:rsidR="00360555" w:rsidRDefault="00360555" w:rsidP="00360555">
      <w:pPr>
        <w:ind w:firstLine="709"/>
        <w:jc w:val="both"/>
      </w:pPr>
      <w:r>
        <w:t xml:space="preserve">5.4. Решение об условиях приватизации муниципального имущества содержит информацию о наименовании имущества и иные позволяющие его индивидуализировать данные (характеристика имущества), местонахождении, способе приватизации, начальной цене муниципального имущества, о преимущественном праве арендаторов на приобретение арендуемого имущества, а также иные необходимые для приватизации имущества сведения. </w:t>
      </w:r>
    </w:p>
    <w:p w:rsidR="00360555" w:rsidRDefault="00360555" w:rsidP="00360555">
      <w:pPr>
        <w:ind w:firstLine="709"/>
        <w:jc w:val="both"/>
      </w:pPr>
      <w:r>
        <w:t>Решение об условиях приватизации утверждается распоряжением администрации.</w:t>
      </w:r>
    </w:p>
    <w:p w:rsidR="00360555" w:rsidRDefault="00360555" w:rsidP="00360555">
      <w:pPr>
        <w:ind w:firstLine="709"/>
        <w:jc w:val="both"/>
      </w:pPr>
      <w:r>
        <w:lastRenderedPageBreak/>
        <w:t>5.5. При необходимости комиссия по приватизации включает в решение об условиях приватизации муниципального имущества сведения об установлении обременения в отношении имущества, подлежащего приватизации.</w:t>
      </w:r>
    </w:p>
    <w:p w:rsidR="00360555" w:rsidRDefault="00360555" w:rsidP="00360555">
      <w:pPr>
        <w:ind w:firstLine="709"/>
        <w:jc w:val="both"/>
      </w:pPr>
      <w:r>
        <w:t>5.6. В информационном сообщении о продаже муниципального имущества (проведении торгов) могут указываться дополнительные сведения о подлежащем приватизации муниципальном имуществе.</w:t>
      </w:r>
    </w:p>
    <w:p w:rsidR="00360555" w:rsidRDefault="00360555" w:rsidP="00360555">
      <w:pPr>
        <w:ind w:firstLine="709"/>
        <w:jc w:val="both"/>
      </w:pPr>
      <w:r>
        <w:t>6. Несостоявшаяся продажа муниципального имущества влечет за собой изменение решения об условиях приватизации этого имущества в части способа приватизации и условий, связанных с указанным способом, либо отмену такого решения</w:t>
      </w:r>
      <w:proofErr w:type="gramStart"/>
      <w:r>
        <w:t>.».</w:t>
      </w:r>
      <w:proofErr w:type="gramEnd"/>
    </w:p>
    <w:p w:rsidR="00360555" w:rsidRDefault="00360555" w:rsidP="00360555">
      <w:pPr>
        <w:ind w:firstLine="709"/>
        <w:jc w:val="both"/>
      </w:pPr>
      <w:r>
        <w:t xml:space="preserve">  </w:t>
      </w:r>
    </w:p>
    <w:p w:rsidR="00360555" w:rsidRDefault="00360555" w:rsidP="00360555">
      <w:pPr>
        <w:ind w:firstLine="709"/>
        <w:jc w:val="both"/>
      </w:pPr>
      <w:r>
        <w:t xml:space="preserve">2. Опубликовать  настоящее решение в </w:t>
      </w:r>
      <w:r>
        <w:rPr>
          <w:rFonts w:eastAsia="Calibri"/>
        </w:rPr>
        <w:t xml:space="preserve">печатном издании «Вестник </w:t>
      </w:r>
      <w:proofErr w:type="spellStart"/>
      <w:r>
        <w:rPr>
          <w:rFonts w:eastAsia="Calibri"/>
        </w:rPr>
        <w:t>Быстринского</w:t>
      </w:r>
      <w:proofErr w:type="spellEnd"/>
      <w:r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rPr>
          <w:rFonts w:eastAsia="Calibri"/>
        </w:rPr>
        <w:t>Слюдянский</w:t>
      </w:r>
      <w:proofErr w:type="spellEnd"/>
      <w:r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>
        <w:rPr>
          <w:rFonts w:eastAsia="Calibri"/>
        </w:rPr>
        <w:t>Слюдянский</w:t>
      </w:r>
      <w:proofErr w:type="spellEnd"/>
      <w:r>
        <w:rPr>
          <w:rFonts w:eastAsia="Calibri"/>
        </w:rPr>
        <w:t xml:space="preserve"> район» - «</w:t>
      </w:r>
      <w:proofErr w:type="spellStart"/>
      <w:r>
        <w:rPr>
          <w:rFonts w:eastAsia="Calibri"/>
        </w:rPr>
        <w:t>Быстринское</w:t>
      </w:r>
      <w:proofErr w:type="spellEnd"/>
      <w:r>
        <w:rPr>
          <w:rFonts w:eastAsia="Calibri"/>
        </w:rPr>
        <w:t xml:space="preserve"> сельское поселение» - «Нормативные правовые акты» - «2017» - «Март».</w:t>
      </w:r>
    </w:p>
    <w:p w:rsidR="00360555" w:rsidRDefault="00360555" w:rsidP="00360555"/>
    <w:p w:rsidR="00360555" w:rsidRDefault="00360555" w:rsidP="00360555"/>
    <w:p w:rsidR="00FB669C" w:rsidRDefault="00FB669C" w:rsidP="00FB669C">
      <w:pPr>
        <w:jc w:val="left"/>
      </w:pPr>
      <w:r>
        <w:t>Председатель Думы                                                                                              М.И. Казанцева</w:t>
      </w:r>
    </w:p>
    <w:p w:rsidR="00FB669C" w:rsidRDefault="00FB669C" w:rsidP="00FB669C">
      <w:pPr>
        <w:jc w:val="left"/>
      </w:pPr>
    </w:p>
    <w:p w:rsidR="00FB669C" w:rsidRDefault="00FB669C" w:rsidP="00FB669C">
      <w:pPr>
        <w:jc w:val="left"/>
      </w:pPr>
      <w:r>
        <w:t xml:space="preserve"> </w:t>
      </w:r>
    </w:p>
    <w:p w:rsidR="00236F9D" w:rsidRDefault="00360555" w:rsidP="00360555">
      <w:r>
        <w:t xml:space="preserve">Глава муниципального образования                               </w:t>
      </w:r>
      <w:r w:rsidR="00FB669C">
        <w:t xml:space="preserve">                               </w:t>
      </w:r>
      <w:r>
        <w:t>М.И. Казанцев</w:t>
      </w:r>
      <w:r w:rsidR="00FB669C">
        <w:t>а</w:t>
      </w:r>
    </w:p>
    <w:sectPr w:rsidR="00236F9D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60555"/>
    <w:rsid w:val="00236F9D"/>
    <w:rsid w:val="0028241C"/>
    <w:rsid w:val="00360555"/>
    <w:rsid w:val="003952BF"/>
    <w:rsid w:val="004A2F01"/>
    <w:rsid w:val="00CD39EC"/>
    <w:rsid w:val="00FB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cp:lastPrinted>2017-04-03T00:18:00Z</cp:lastPrinted>
  <dcterms:created xsi:type="dcterms:W3CDTF">2017-03-30T02:20:00Z</dcterms:created>
  <dcterms:modified xsi:type="dcterms:W3CDTF">2017-04-03T00:22:00Z</dcterms:modified>
</cp:coreProperties>
</file>