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C6" w:rsidRPr="00DF47C6" w:rsidRDefault="00DF47C6" w:rsidP="00DF47C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DF47C6" w:rsidRPr="00DF47C6" w:rsidRDefault="00DF47C6" w:rsidP="00DF47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DF47C6" w:rsidRPr="00DF47C6" w:rsidRDefault="00DF47C6" w:rsidP="00DF47C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DF47C6" w:rsidRPr="00DF47C6" w:rsidRDefault="00DF47C6" w:rsidP="00DF47C6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DF47C6" w:rsidRPr="00DF47C6" w:rsidRDefault="00DF47C6" w:rsidP="00DF47C6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F47C6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DF47C6" w:rsidRPr="00DF47C6" w:rsidRDefault="00DF47C6" w:rsidP="00DF47C6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F47C6" w:rsidRPr="00DF47C6" w:rsidRDefault="00DF47C6" w:rsidP="007876F3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47C6" w:rsidRPr="00DF47C6" w:rsidRDefault="0001577F" w:rsidP="007876F3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28.09.</w:t>
      </w:r>
      <w:r w:rsidR="00DF47C6" w:rsidRPr="00DF4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2023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DF47C6" w:rsidRPr="00DF4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-5сд</w:t>
      </w:r>
    </w:p>
    <w:p w:rsidR="0001577F" w:rsidRDefault="00DF47C6" w:rsidP="0078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создании условий </w:t>
      </w:r>
    </w:p>
    <w:p w:rsidR="0001577F" w:rsidRDefault="00DF47C6" w:rsidP="0078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для массового отдыха жителей </w:t>
      </w:r>
      <w:proofErr w:type="spellStart"/>
      <w:r w:rsidRPr="007876F3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77F" w:rsidRDefault="00DF47C6" w:rsidP="0078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и организации </w:t>
      </w:r>
    </w:p>
    <w:p w:rsidR="0001577F" w:rsidRDefault="00DF47C6" w:rsidP="00787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>обустройства мест массового</w:t>
      </w:r>
      <w:r w:rsidR="00015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отдыха населения </w:t>
      </w:r>
      <w:proofErr w:type="gramStart"/>
      <w:r w:rsidRPr="007876F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7D25" w:rsidRPr="007876F3" w:rsidRDefault="00DF47C6" w:rsidP="007876F3">
      <w:pPr>
        <w:spacing w:after="0" w:line="240" w:lineRule="auto"/>
        <w:rPr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proofErr w:type="spellStart"/>
      <w:r w:rsidR="00261D75" w:rsidRPr="007876F3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261D75" w:rsidRPr="00787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F47C6" w:rsidRPr="007876F3" w:rsidRDefault="00DF47C6" w:rsidP="007876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61D75" w:rsidRPr="007876F3" w:rsidRDefault="00261D75" w:rsidP="007876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В соответствии со статьей </w:t>
      </w:r>
      <w:r w:rsidR="007876F3"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14</w:t>
      </w:r>
      <w:r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 xml:space="preserve"> Федерального закона от 6 октября 2003 года №131-ФЗ </w:t>
      </w:r>
      <w:r w:rsidRPr="007876F3">
        <w:rPr>
          <w:rFonts w:ascii="Times New Roman" w:eastAsia="SimSun" w:hAnsi="Times New Roman" w:cs="Times New Roman"/>
          <w:spacing w:val="2"/>
          <w:kern w:val="3"/>
          <w:sz w:val="24"/>
          <w:szCs w:val="24"/>
          <w:shd w:val="clear" w:color="auto" w:fill="FFFFFF"/>
          <w:lang w:eastAsia="zh-CN" w:bidi="hi-IN"/>
        </w:rPr>
        <w:t xml:space="preserve">«Об общих принципах организации местного самоуправления в </w:t>
      </w:r>
      <w:r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shd w:val="clear" w:color="auto" w:fill="FFFFFF"/>
          <w:lang w:eastAsia="zh-CN" w:bidi="hi-IN"/>
        </w:rPr>
        <w:t>Российской Федерации</w:t>
      </w:r>
      <w:r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>»</w:t>
      </w:r>
      <w:r w:rsidR="007876F3"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, Дума </w:t>
      </w:r>
      <w:proofErr w:type="spellStart"/>
      <w:r w:rsidR="007876F3"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>Быстринского</w:t>
      </w:r>
      <w:proofErr w:type="spellEnd"/>
      <w:r w:rsidR="007876F3" w:rsidRPr="007876F3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 сельского поселения </w:t>
      </w:r>
    </w:p>
    <w:p w:rsidR="007876F3" w:rsidRPr="007876F3" w:rsidRDefault="007876F3" w:rsidP="007876F3">
      <w:pPr>
        <w:spacing w:after="0" w:line="240" w:lineRule="auto"/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</w:pPr>
    </w:p>
    <w:p w:rsidR="007876F3" w:rsidRPr="007876F3" w:rsidRDefault="007876F3" w:rsidP="007876F3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-4"/>
          <w:kern w:val="3"/>
          <w:sz w:val="28"/>
          <w:szCs w:val="28"/>
          <w:lang w:eastAsia="zh-CN" w:bidi="hi-IN"/>
        </w:rPr>
      </w:pPr>
      <w:r w:rsidRPr="007876F3">
        <w:rPr>
          <w:rFonts w:ascii="Times New Roman" w:eastAsia="SimSun" w:hAnsi="Times New Roman" w:cs="Times New Roman"/>
          <w:b/>
          <w:spacing w:val="-4"/>
          <w:kern w:val="3"/>
          <w:sz w:val="28"/>
          <w:szCs w:val="28"/>
          <w:lang w:eastAsia="zh-CN" w:bidi="hi-IN"/>
        </w:rPr>
        <w:t>РЕШИЛА:</w:t>
      </w:r>
    </w:p>
    <w:p w:rsidR="007876F3" w:rsidRPr="007876F3" w:rsidRDefault="007876F3" w:rsidP="007876F3">
      <w:pPr>
        <w:spacing w:after="0" w:line="240" w:lineRule="auto"/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</w:pPr>
    </w:p>
    <w:p w:rsidR="007876F3" w:rsidRPr="007876F3" w:rsidRDefault="007876F3" w:rsidP="0078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1. Утвердить положение о создании условий для массового отдыха жителей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и организации обустройства мест массового отдыха населения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sz w:val="24"/>
          <w:szCs w:val="24"/>
        </w:rPr>
        <w:t>муниципального образования (приложение).</w:t>
      </w:r>
    </w:p>
    <w:p w:rsidR="007876F3" w:rsidRPr="007876F3" w:rsidRDefault="007876F3" w:rsidP="00787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7876F3" w:rsidRPr="007876F3" w:rsidRDefault="007876F3" w:rsidP="007876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F3" w:rsidRPr="007876F3" w:rsidRDefault="007876F3" w:rsidP="007876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6F3" w:rsidRPr="007876F3" w:rsidRDefault="007876F3" w:rsidP="007876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Думы, </w:t>
      </w:r>
    </w:p>
    <w:p w:rsidR="007876F3" w:rsidRPr="007876F3" w:rsidRDefault="007876F3" w:rsidP="007876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876F3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6F3" w:rsidRPr="007876F3" w:rsidRDefault="007876F3" w:rsidP="007876F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576D3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     Н.Г. </w:t>
      </w:r>
      <w:proofErr w:type="spellStart"/>
      <w:r w:rsidRPr="007876F3">
        <w:rPr>
          <w:rFonts w:ascii="Times New Roman" w:eastAsia="Calibri" w:hAnsi="Times New Roman" w:cs="Times New Roman"/>
          <w:sz w:val="24"/>
          <w:szCs w:val="24"/>
        </w:rPr>
        <w:t>Чебоксарова</w:t>
      </w:r>
      <w:proofErr w:type="spellEnd"/>
      <w:r w:rsidRPr="00787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77F" w:rsidRDefault="0001577F" w:rsidP="00787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6F3" w:rsidRPr="007876F3" w:rsidRDefault="007876F3" w:rsidP="00787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876F3" w:rsidRPr="007876F3" w:rsidRDefault="007876F3" w:rsidP="00787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6F3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7876F3" w:rsidRPr="007876F3" w:rsidRDefault="007876F3" w:rsidP="00787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76F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7876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876F3" w:rsidRPr="007876F3" w:rsidRDefault="006A7F6C" w:rsidP="00787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76F3" w:rsidRPr="007876F3">
        <w:rPr>
          <w:rFonts w:ascii="Times New Roman" w:hAnsi="Times New Roman" w:cs="Times New Roman"/>
          <w:sz w:val="24"/>
          <w:szCs w:val="24"/>
        </w:rPr>
        <w:t xml:space="preserve">т </w:t>
      </w:r>
      <w:r w:rsidR="0001577F">
        <w:rPr>
          <w:rFonts w:ascii="Times New Roman" w:hAnsi="Times New Roman" w:cs="Times New Roman"/>
          <w:sz w:val="24"/>
          <w:szCs w:val="24"/>
        </w:rPr>
        <w:t xml:space="preserve">28.09.2023г. </w:t>
      </w:r>
      <w:r w:rsidR="007876F3" w:rsidRPr="007876F3">
        <w:rPr>
          <w:rFonts w:ascii="Times New Roman" w:hAnsi="Times New Roman" w:cs="Times New Roman"/>
          <w:sz w:val="24"/>
          <w:szCs w:val="24"/>
        </w:rPr>
        <w:t>№</w:t>
      </w:r>
      <w:r w:rsidR="0001577F">
        <w:rPr>
          <w:rFonts w:ascii="Times New Roman" w:hAnsi="Times New Roman" w:cs="Times New Roman"/>
          <w:sz w:val="24"/>
          <w:szCs w:val="24"/>
        </w:rPr>
        <w:t xml:space="preserve"> 22-5сд</w:t>
      </w:r>
      <w:bookmarkStart w:id="0" w:name="_GoBack"/>
      <w:bookmarkEnd w:id="0"/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6F3" w:rsidRDefault="007876F3" w:rsidP="007876F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ПОЛОЖЕНИЕ</w:t>
      </w:r>
    </w:p>
    <w:p w:rsidR="001C7A2E" w:rsidRDefault="007876F3" w:rsidP="001C7A2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 СОЗДАНИИ УСЛОВИЙ ДЛЯ МАССОВОГО ОТДЫХА</w:t>
      </w:r>
      <w:r w:rsidR="001C7A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ЖИТЕЛЕЙ </w:t>
      </w:r>
      <w:r w:rsidR="001C7A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БЫСТРИНСКОГО МУНИЦИПАЛЬНОГО ОБРАЗОВАНИЯ</w:t>
      </w: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И ОРГАНИЗАЦИИ ОБУСТРОЙСТВА МЕСТ МАССОВОГО</w:t>
      </w:r>
      <w:r w:rsidR="001C7A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ОТДЫХА НАСЕЛЕНИЯ НА ТЕРРИТОРИИ </w:t>
      </w:r>
      <w:r w:rsidR="001C7A2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БЫСТРИНСКОГО </w:t>
      </w:r>
      <w:r w:rsidRPr="007876F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МУНИЦИПАЛЬНОГО ОБРАЗОВАНИЯ</w:t>
      </w:r>
      <w:r w:rsidRPr="007876F3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</w:t>
      </w:r>
    </w:p>
    <w:p w:rsidR="001C7A2E" w:rsidRPr="001C7A2E" w:rsidRDefault="001C7A2E" w:rsidP="001C7A2E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Default="007876F3" w:rsidP="001C7A2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>Глава 1. Общие положения</w:t>
      </w:r>
    </w:p>
    <w:p w:rsidR="001C7A2E" w:rsidRPr="007876F3" w:rsidRDefault="001C7A2E" w:rsidP="001C7A2E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1. Настоящее Положение регулирует вопросы создания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условий для массового отдыха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 жителей </w:t>
      </w:r>
      <w:proofErr w:type="spellStart"/>
      <w:r w:rsidR="001C7A2E">
        <w:rPr>
          <w:rFonts w:ascii="Times New Roman" w:eastAsia="Calibri" w:hAnsi="Times New Roman" w:cs="Times New Roman"/>
          <w:bCs/>
          <w:sz w:val="24"/>
          <w:szCs w:val="24"/>
        </w:rPr>
        <w:t>Быстринского</w:t>
      </w:r>
      <w:proofErr w:type="spellEnd"/>
      <w:r w:rsidR="001C7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(далее – муниципальное образование),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 обустройства мест массового отдыха населения на территории муниципального образования (далее – места массового отдыха),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 также устанавливает полномочия органов местного самоуправления муниципального образования в соответствующей сфере правового регулирования.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Перечень мест массового отдыха утверждается постановлением администрации </w:t>
      </w:r>
      <w:proofErr w:type="spellStart"/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Быстринского</w:t>
      </w:r>
      <w:proofErr w:type="spellEnd"/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муниципального образования (далее – </w:t>
      </w:r>
      <w:r w:rsidR="00576D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дминистрация).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Оценка необходимости внесения изменений в перечень мест массового отдыха осуществляется </w:t>
      </w:r>
      <w:r w:rsidR="00576D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дминистрацией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="00576D3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дминистрация.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Администрация вправе возложить функции по благоустройству и содержанию места массового отдыха на муниципальные учреждения и (или) муниципальные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случае</w:t>
      </w: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proofErr w:type="gramEnd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C7A2E" w:rsidRDefault="007876F3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</w:t>
      </w: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</w:t>
      </w:r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плановый период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1C7A2E" w:rsidRDefault="001C7A2E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6D35" w:rsidRDefault="007876F3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Глава 2. Полномочия </w:t>
      </w:r>
      <w:r w:rsidR="00576D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дминистрации в сфере 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создания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условий </w:t>
      </w:r>
    </w:p>
    <w:p w:rsidR="007876F3" w:rsidRDefault="007876F3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для массового</w:t>
      </w:r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отдыха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 жителей муниципального образования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>организации обустройства мест массового отдыха</w:t>
      </w:r>
    </w:p>
    <w:p w:rsidR="001C7A2E" w:rsidRPr="007876F3" w:rsidRDefault="001C7A2E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полномочиям </w:t>
      </w:r>
      <w:r w:rsidR="00576D3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дминистрации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мониторинг потребностей жителей муниципального образования  в массовом отдыхе;</w:t>
      </w:r>
    </w:p>
    <w:p w:rsidR="007876F3" w:rsidRPr="007876F3" w:rsidRDefault="001C7A2E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утверждение перечня мест массового отдыха;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осуществление в рамках своей компетенции </w:t>
      </w:r>
      <w:proofErr w:type="gramStart"/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контроля за</w:t>
      </w:r>
      <w:proofErr w:type="gramEnd"/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соблюдением норм и правил в сфере обустройства мест массового отдыха;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принятие мер для предотвращения использования мест массового отдыха, представляющих опасность для здоровья населения;</w:t>
      </w:r>
    </w:p>
    <w:p w:rsidR="007876F3" w:rsidRPr="007876F3" w:rsidRDefault="00256BF0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принятие в рамках своей компетенции мер по обеспечению общественного порядка в местах массового отдыха;</w:t>
      </w:r>
    </w:p>
    <w:p w:rsidR="001C7A2E" w:rsidRDefault="00256BF0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="007876F3"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1C7A2E" w:rsidRDefault="001C7A2E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Pr="007876F3" w:rsidRDefault="007876F3" w:rsidP="001C7A2E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>Глава 3. Организация обустройства</w:t>
      </w:r>
      <w:r w:rsidR="001C7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>и использования мест массового отдыха</w:t>
      </w:r>
    </w:p>
    <w:p w:rsidR="001C7A2E" w:rsidRDefault="001C7A2E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На территории места массового отдыха могут быть выделены следующие функциональные зоны: 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зона отдыха;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2) зона обслуживания;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спортивная;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зона озеленения;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детский сектор;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пешеходные дорожки.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Места массового отдыха оборудуются туалетами с водонепроницаемыми выгребами.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13. Проекты комплексного благоустройства мест массового отдыха могут предусматривать: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размещение малых архитектурных форм, произведений монументально-декоративного искусства;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озеленение;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таблички с размещением информации;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цветовое решение застройки, освещение и оформление прилегающей территории.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проведение комплекса противоэпидемических мероприятий;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организация, размещение нестационарных торговых объектов, а также размещение туалетных кабин;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7876F3" w:rsidRPr="007876F3" w:rsidRDefault="007876F3" w:rsidP="00787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4156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дминистрации и включает представителей контролирующих и надзорных органов (по согласованию).</w:t>
      </w:r>
    </w:p>
    <w:p w:rsidR="001C7A2E" w:rsidRDefault="007876F3" w:rsidP="001C7A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</w:t>
      </w:r>
      <w:r w:rsidR="001C7A2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октября 2009 года №280/59-пп «Об утверждении Правил охраны жизни людей на водных объектах в Иркутской области».</w:t>
      </w:r>
    </w:p>
    <w:p w:rsidR="001C7A2E" w:rsidRDefault="001C7A2E" w:rsidP="001C7A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Default="007876F3" w:rsidP="001C7A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876F3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r w:rsidR="001C7A2E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>. Основные требования к использованию</w:t>
      </w:r>
      <w:r w:rsidR="001C7A2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76F3">
        <w:rPr>
          <w:rFonts w:ascii="Times New Roman" w:eastAsia="Calibri" w:hAnsi="Times New Roman" w:cs="Times New Roman"/>
          <w:bCs/>
          <w:sz w:val="24"/>
          <w:szCs w:val="24"/>
        </w:rPr>
        <w:t>мест массового отдыха</w:t>
      </w:r>
    </w:p>
    <w:p w:rsidR="001C7A2E" w:rsidRPr="007876F3" w:rsidRDefault="001C7A2E" w:rsidP="001C7A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моржевание</w:t>
      </w:r>
      <w:proofErr w:type="spellEnd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спортивные игры, катание на лыжах и коньках, конный спорт и </w:t>
      </w:r>
      <w:proofErr w:type="gramStart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аттракционы</w:t>
      </w:r>
      <w:proofErr w:type="gramEnd"/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другие виды рекреационного использования.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рекреационного использования конкретного места массового отдыха устанавливаются</w:t>
      </w:r>
      <w:r w:rsidR="006A7F6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распоряжением </w:t>
      </w:r>
      <w:r w:rsidR="004156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дминистрации при включении данного места массового отдыха в перечень мест массового отдыха.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18.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7876F3" w:rsidRPr="007876F3" w:rsidRDefault="007876F3" w:rsidP="007876F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876F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7876F3" w:rsidRPr="007876F3" w:rsidRDefault="007876F3" w:rsidP="0078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6F3" w:rsidRPr="0078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16" w:rsidRDefault="00AA0216" w:rsidP="007876F3">
      <w:pPr>
        <w:spacing w:after="0" w:line="240" w:lineRule="auto"/>
      </w:pPr>
      <w:r>
        <w:separator/>
      </w:r>
    </w:p>
  </w:endnote>
  <w:endnote w:type="continuationSeparator" w:id="0">
    <w:p w:rsidR="00AA0216" w:rsidRDefault="00AA0216" w:rsidP="007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16" w:rsidRDefault="00AA0216" w:rsidP="007876F3">
      <w:pPr>
        <w:spacing w:after="0" w:line="240" w:lineRule="auto"/>
      </w:pPr>
      <w:r>
        <w:separator/>
      </w:r>
    </w:p>
  </w:footnote>
  <w:footnote w:type="continuationSeparator" w:id="0">
    <w:p w:rsidR="00AA0216" w:rsidRDefault="00AA0216" w:rsidP="00787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1A"/>
    <w:rsid w:val="0001577F"/>
    <w:rsid w:val="001C7A2E"/>
    <w:rsid w:val="00256BF0"/>
    <w:rsid w:val="00261D75"/>
    <w:rsid w:val="004122ED"/>
    <w:rsid w:val="00415682"/>
    <w:rsid w:val="004C5E09"/>
    <w:rsid w:val="0056091A"/>
    <w:rsid w:val="00576D35"/>
    <w:rsid w:val="006A7F6C"/>
    <w:rsid w:val="007876F3"/>
    <w:rsid w:val="009B2CB3"/>
    <w:rsid w:val="009B3EB0"/>
    <w:rsid w:val="009E68F3"/>
    <w:rsid w:val="00AA0216"/>
    <w:rsid w:val="00BE53CD"/>
    <w:rsid w:val="00DF47C6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F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76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76F3"/>
    <w:rPr>
      <w:sz w:val="20"/>
      <w:szCs w:val="20"/>
    </w:rPr>
  </w:style>
  <w:style w:type="character" w:styleId="a6">
    <w:name w:val="footnote reference"/>
    <w:uiPriority w:val="99"/>
    <w:rsid w:val="00787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F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876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76F3"/>
    <w:rPr>
      <w:sz w:val="20"/>
      <w:szCs w:val="20"/>
    </w:rPr>
  </w:style>
  <w:style w:type="character" w:styleId="a6">
    <w:name w:val="footnote reference"/>
    <w:uiPriority w:val="99"/>
    <w:rsid w:val="0078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2023-09-28T07:06:00Z</cp:lastPrinted>
  <dcterms:created xsi:type="dcterms:W3CDTF">2023-07-03T03:16:00Z</dcterms:created>
  <dcterms:modified xsi:type="dcterms:W3CDTF">2023-09-28T07:07:00Z</dcterms:modified>
</cp:coreProperties>
</file>